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6F34C"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19507D08"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PROGRAMUL OPERAŢIONAL CAPITAL UMAN</w:t>
      </w:r>
    </w:p>
    <w:p w14:paraId="3FD96E41"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Cod 2014RO05M9OP001</w:t>
      </w:r>
    </w:p>
    <w:p w14:paraId="13677EFF"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51F93AA9" w14:textId="77777777" w:rsidR="00F20AD2" w:rsidRPr="0059208D" w:rsidRDefault="00F20AD2" w:rsidP="00F20AD2">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Axa prioritară 3 – </w:t>
      </w:r>
      <w:r w:rsidRPr="0059208D">
        <w:rPr>
          <w:rFonts w:ascii="Trebuchet MS" w:hAnsi="Trebuchet MS"/>
          <w:color w:val="244061" w:themeColor="accent1" w:themeShade="80"/>
          <w:sz w:val="20"/>
          <w:szCs w:val="20"/>
          <w:lang w:val="af-ZA"/>
        </w:rPr>
        <w:t>Locuri de muncă pentru toți</w:t>
      </w:r>
    </w:p>
    <w:p w14:paraId="614C558F" w14:textId="77777777" w:rsidR="00F20AD2" w:rsidRPr="0059208D" w:rsidRDefault="00F20AD2" w:rsidP="00F20AD2">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Obiectivul tematic 8: </w:t>
      </w:r>
      <w:r w:rsidRPr="0059208D">
        <w:rPr>
          <w:rFonts w:ascii="Trebuchet MS" w:hAnsi="Trebuchet MS"/>
          <w:color w:val="244061" w:themeColor="accent1" w:themeShade="80"/>
          <w:sz w:val="20"/>
          <w:szCs w:val="20"/>
          <w:lang w:val="af-ZA"/>
        </w:rPr>
        <w:t>Promovarea unei ocupări sustenabile și de calitate a forței de muncă și sprijinirea mobilității forței de muncă</w:t>
      </w:r>
    </w:p>
    <w:p w14:paraId="487B4BEE" w14:textId="77777777" w:rsidR="00F20AD2" w:rsidRPr="0059208D" w:rsidRDefault="00F20AD2" w:rsidP="00F20AD2">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Prioritatea de investiții 8.i: </w:t>
      </w:r>
      <w:r w:rsidRPr="0059208D">
        <w:rPr>
          <w:rFonts w:ascii="Trebuchet MS" w:hAnsi="Trebuchet MS"/>
          <w:color w:val="244061" w:themeColor="accent1" w:themeShade="80"/>
          <w:sz w:val="20"/>
          <w:szCs w:val="20"/>
          <w:lang w:val="af-ZA"/>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p w14:paraId="3D1CC267" w14:textId="0A4BB46F" w:rsidR="00F20AD2" w:rsidRPr="0059208D" w:rsidRDefault="00F20AD2" w:rsidP="00F20AD2">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Obiectivul specific 3.1: </w:t>
      </w:r>
      <w:r w:rsidRPr="0059208D">
        <w:rPr>
          <w:rFonts w:ascii="Trebuchet MS" w:hAnsi="Trebuchet MS"/>
          <w:color w:val="244061" w:themeColor="accent1" w:themeShade="80"/>
          <w:sz w:val="20"/>
          <w:szCs w:val="20"/>
          <w:lang w:val="af-ZA"/>
        </w:rPr>
        <w:t xml:space="preserve">Creșterea ocupării șomerilor și a persoanelor inactive, cu accent pe șomerii de lungă durată, lucrătorii vârstnici (55-64 ani), persoanelor cu dizabilități, persoanelor cu nivel redus de educație </w:t>
      </w:r>
    </w:p>
    <w:p w14:paraId="6D3471AB" w14:textId="0AEEE603" w:rsidR="00F20AD2" w:rsidRPr="0059208D" w:rsidRDefault="00F20AD2" w:rsidP="00F20AD2">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Obiectivul specific 3.4: </w:t>
      </w:r>
      <w:r w:rsidRPr="0059208D">
        <w:rPr>
          <w:rFonts w:ascii="Trebuchet MS" w:hAnsi="Trebuchet MS"/>
          <w:color w:val="244061" w:themeColor="accent1" w:themeShade="80"/>
          <w:sz w:val="20"/>
          <w:szCs w:val="20"/>
          <w:lang w:val="af-ZA"/>
        </w:rPr>
        <w:t>Îmbunătățirea nivelului de competențe, inclusiv prin evaluarea și certificarea competențelor dobândite în sistem non-formal și informal al șomerilor și persoanelor inactive, cu accent pe șomerii de lungă durată, lucrătorii vârstnici (55-64 ani), persoanelor cu dizabilități, persoanelor cu nivel redus de educație</w:t>
      </w:r>
    </w:p>
    <w:p w14:paraId="1D3E6EC4"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7F2C2898" w14:textId="77777777" w:rsidR="00DC0F9E" w:rsidRPr="0059208D" w:rsidRDefault="00DC0F9E" w:rsidP="00DC0F9E">
      <w:pPr>
        <w:spacing w:after="0" w:line="240" w:lineRule="auto"/>
        <w:jc w:val="center"/>
        <w:rPr>
          <w:rFonts w:ascii="Trebuchet MS" w:hAnsi="Trebuchet MS"/>
          <w:b/>
          <w:color w:val="244061" w:themeColor="accent1" w:themeShade="80"/>
          <w:sz w:val="20"/>
          <w:szCs w:val="20"/>
          <w:lang w:val="af-ZA"/>
        </w:rPr>
      </w:pPr>
    </w:p>
    <w:p w14:paraId="5C1E55CA" w14:textId="77777777" w:rsidR="00DC0F9E" w:rsidRPr="0059208D" w:rsidRDefault="00DC0F9E" w:rsidP="00DC0F9E">
      <w:pPr>
        <w:spacing w:after="0" w:line="240" w:lineRule="auto"/>
        <w:jc w:val="center"/>
        <w:rPr>
          <w:rFonts w:ascii="Trebuchet MS" w:hAnsi="Trebuchet MS"/>
          <w:b/>
          <w:color w:val="244061" w:themeColor="accent1" w:themeShade="80"/>
          <w:sz w:val="20"/>
          <w:szCs w:val="20"/>
          <w:lang w:val="af-ZA"/>
        </w:rPr>
      </w:pPr>
    </w:p>
    <w:p w14:paraId="12CE08EB" w14:textId="77777777" w:rsidR="00DC0F9E" w:rsidRPr="0059208D" w:rsidRDefault="00DC0F9E" w:rsidP="00DC0F9E">
      <w:pPr>
        <w:spacing w:after="0" w:line="240" w:lineRule="auto"/>
        <w:jc w:val="center"/>
        <w:rPr>
          <w:rFonts w:ascii="Trebuchet MS" w:hAnsi="Trebuchet MS"/>
          <w:b/>
          <w:color w:val="244061" w:themeColor="accent1" w:themeShade="80"/>
          <w:sz w:val="20"/>
          <w:szCs w:val="20"/>
          <w:lang w:val="af-ZA"/>
        </w:rPr>
      </w:pPr>
    </w:p>
    <w:p w14:paraId="6F2BC9F1"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1ADC1E6E" w14:textId="77777777" w:rsidR="00E1541B" w:rsidRPr="0059208D" w:rsidRDefault="00E1541B" w:rsidP="00E1541B">
      <w:pPr>
        <w:spacing w:after="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GHIDUL SOLICITANTULUI - CONDIȚII SPECIFICE</w:t>
      </w:r>
    </w:p>
    <w:p w14:paraId="098819C9" w14:textId="77777777" w:rsidR="00E1541B" w:rsidRPr="0059208D" w:rsidRDefault="00E1541B" w:rsidP="00E1541B">
      <w:pPr>
        <w:spacing w:after="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Îmbunătățirea nivelului de competențe profesionale și creșterea gradului de ocupare</w:t>
      </w:r>
    </w:p>
    <w:p w14:paraId="4551F3DC" w14:textId="7D17E841" w:rsidR="00E1541B" w:rsidRPr="0059208D" w:rsidRDefault="00E1541B" w:rsidP="00E1541B">
      <w:pPr>
        <w:spacing w:after="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a șomerilor și persoanelor inactive</w:t>
      </w:r>
      <w:r w:rsidR="00A579CD" w:rsidRPr="0059208D">
        <w:rPr>
          <w:rFonts w:ascii="Trebuchet MS" w:hAnsi="Trebuchet MS"/>
          <w:b/>
          <w:color w:val="244061" w:themeColor="accent1" w:themeShade="80"/>
          <w:sz w:val="20"/>
          <w:szCs w:val="20"/>
          <w:lang w:val="af-ZA"/>
        </w:rPr>
        <w:t xml:space="preserve"> din Valea Jiului</w:t>
      </w:r>
      <w:r w:rsidRPr="0059208D">
        <w:rPr>
          <w:rFonts w:ascii="Trebuchet MS" w:hAnsi="Trebuchet MS"/>
          <w:b/>
          <w:color w:val="244061" w:themeColor="accent1" w:themeShade="80"/>
          <w:sz w:val="20"/>
          <w:szCs w:val="20"/>
          <w:lang w:val="af-ZA"/>
        </w:rPr>
        <w:t xml:space="preserve"> în corelare cu nevoile pieței muncii </w:t>
      </w:r>
    </w:p>
    <w:p w14:paraId="74050F78" w14:textId="77777777" w:rsidR="00E1541B" w:rsidRPr="0059208D" w:rsidRDefault="00E1541B" w:rsidP="00E1541B">
      <w:pPr>
        <w:spacing w:after="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AP 3/ PI 8.i/ OS 3.1 &amp; 3.4</w:t>
      </w:r>
    </w:p>
    <w:p w14:paraId="7C5056FE" w14:textId="77777777" w:rsidR="001B610F" w:rsidRPr="0059208D" w:rsidRDefault="001B610F" w:rsidP="006B4E15">
      <w:pPr>
        <w:spacing w:after="0" w:line="240" w:lineRule="auto"/>
        <w:jc w:val="both"/>
        <w:rPr>
          <w:rFonts w:ascii="Trebuchet MS" w:hAnsi="Trebuchet MS"/>
          <w:b/>
          <w:i/>
          <w:color w:val="244061" w:themeColor="accent1" w:themeShade="80"/>
          <w:sz w:val="20"/>
          <w:szCs w:val="20"/>
          <w:lang w:val="af-ZA"/>
        </w:rPr>
      </w:pPr>
    </w:p>
    <w:p w14:paraId="31264F9A"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p w14:paraId="25C88E34"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1A0430C4"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2DCF9ACF"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1072B53E"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1B9FCE49"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5CB99A4A"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5760E591"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3B53DFF7"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1BC3DCFA"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440118EB"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7925CEC0"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3A79A4B8"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67B1022E"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0CAD88AA"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78608F16"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2B5E3B13"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590D19F3"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66A95525"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09344C6E"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p>
    <w:p w14:paraId="3664BF39"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p w14:paraId="5208CE70" w14:textId="51A1F5E9" w:rsidR="001B610F" w:rsidRPr="0059208D" w:rsidRDefault="007A4783" w:rsidP="00C72197">
      <w:pPr>
        <w:shd w:val="clear" w:color="auto" w:fill="FFFFFF"/>
        <w:spacing w:after="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AUGUST </w:t>
      </w:r>
      <w:r w:rsidR="00D869A1" w:rsidRPr="0059208D">
        <w:rPr>
          <w:rFonts w:ascii="Trebuchet MS" w:hAnsi="Trebuchet MS"/>
          <w:b/>
          <w:color w:val="244061" w:themeColor="accent1" w:themeShade="80"/>
          <w:sz w:val="20"/>
          <w:szCs w:val="20"/>
          <w:lang w:val="af-ZA"/>
        </w:rPr>
        <w:t>2019</w:t>
      </w:r>
    </w:p>
    <w:p w14:paraId="36E48BA2" w14:textId="77777777" w:rsidR="001B610F" w:rsidRPr="0059208D" w:rsidRDefault="001B610F" w:rsidP="00C72197">
      <w:pPr>
        <w:shd w:val="clear" w:color="auto" w:fill="FFFFFF"/>
        <w:spacing w:after="0" w:line="240" w:lineRule="auto"/>
        <w:jc w:val="center"/>
        <w:rPr>
          <w:rFonts w:ascii="Trebuchet MS" w:hAnsi="Trebuchet MS"/>
          <w:color w:val="244061" w:themeColor="accent1" w:themeShade="80"/>
          <w:sz w:val="20"/>
          <w:szCs w:val="20"/>
          <w:lang w:val="af-ZA"/>
        </w:rPr>
      </w:pPr>
      <w:r w:rsidRPr="0059208D">
        <w:rPr>
          <w:rFonts w:ascii="Trebuchet MS" w:hAnsi="Trebuchet MS"/>
          <w:b/>
          <w:color w:val="244061" w:themeColor="accent1" w:themeShade="80"/>
          <w:sz w:val="20"/>
          <w:szCs w:val="20"/>
          <w:lang w:val="af-ZA"/>
        </w:rPr>
        <w:br w:type="page"/>
      </w:r>
    </w:p>
    <w:p w14:paraId="78CDA3BC" w14:textId="77777777" w:rsidR="001B610F" w:rsidRPr="0059208D" w:rsidRDefault="001B610F" w:rsidP="006B4E15">
      <w:pPr>
        <w:pStyle w:val="Titlucuprins"/>
        <w:spacing w:before="0" w:line="240" w:lineRule="auto"/>
        <w:jc w:val="both"/>
        <w:rPr>
          <w:rFonts w:ascii="Trebuchet MS" w:hAnsi="Trebuchet MS"/>
          <w:color w:val="244061" w:themeColor="accent1" w:themeShade="80"/>
          <w:sz w:val="20"/>
          <w:szCs w:val="20"/>
          <w:lang w:val="af-ZA"/>
        </w:rPr>
      </w:pPr>
      <w:bookmarkStart w:id="0" w:name="_Toc478730966"/>
      <w:bookmarkStart w:id="1" w:name="_Toc469059808"/>
      <w:bookmarkStart w:id="2" w:name="_Toc448166126"/>
    </w:p>
    <w:p w14:paraId="040F53FE" w14:textId="77777777" w:rsidR="001B610F" w:rsidRPr="0059208D" w:rsidRDefault="001B610F" w:rsidP="006B4E15">
      <w:pPr>
        <w:pStyle w:val="Titlucuprins"/>
        <w:spacing w:before="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Cuprins</w:t>
      </w:r>
    </w:p>
    <w:p w14:paraId="5B15F1F1" w14:textId="77777777" w:rsidR="00C930E3" w:rsidRPr="0059208D" w:rsidRDefault="00C930E3">
      <w:pPr>
        <w:pStyle w:val="Cuprins1"/>
        <w:tabs>
          <w:tab w:val="right" w:leader="dot" w:pos="9628"/>
        </w:tabs>
        <w:rPr>
          <w:rFonts w:ascii="Trebuchet MS" w:hAnsi="Trebuchet MS"/>
          <w:color w:val="244061" w:themeColor="accent1" w:themeShade="80"/>
          <w:sz w:val="20"/>
          <w:szCs w:val="20"/>
          <w:lang w:val="af-ZA"/>
        </w:rPr>
      </w:pPr>
    </w:p>
    <w:p w14:paraId="7F730E4B" w14:textId="77777777" w:rsidR="007A4783" w:rsidRPr="0059208D" w:rsidRDefault="00B23BE5">
      <w:pPr>
        <w:pStyle w:val="Cuprins1"/>
        <w:tabs>
          <w:tab w:val="right" w:leader="dot" w:pos="9628"/>
        </w:tabs>
        <w:rPr>
          <w:rFonts w:ascii="Trebuchet MS" w:eastAsiaTheme="minorEastAsia" w:hAnsi="Trebuchet MS" w:cstheme="minorBidi"/>
          <w:noProof/>
          <w:color w:val="244061" w:themeColor="accent1" w:themeShade="80"/>
          <w:sz w:val="20"/>
          <w:szCs w:val="20"/>
          <w:lang w:val="af-ZA"/>
        </w:rPr>
      </w:pPr>
      <w:r w:rsidRPr="0059208D">
        <w:rPr>
          <w:rFonts w:ascii="Trebuchet MS" w:hAnsi="Trebuchet MS"/>
          <w:color w:val="244061" w:themeColor="accent1" w:themeShade="80"/>
          <w:sz w:val="20"/>
          <w:szCs w:val="20"/>
          <w:lang w:val="af-ZA"/>
        </w:rPr>
        <w:fldChar w:fldCharType="begin"/>
      </w:r>
      <w:r w:rsidR="001B610F" w:rsidRPr="0059208D">
        <w:rPr>
          <w:rFonts w:ascii="Trebuchet MS" w:hAnsi="Trebuchet MS"/>
          <w:color w:val="244061" w:themeColor="accent1" w:themeShade="80"/>
          <w:sz w:val="20"/>
          <w:szCs w:val="20"/>
          <w:lang w:val="af-ZA"/>
        </w:rPr>
        <w:instrText xml:space="preserve"> TOC \o "1-3" \h \z \u </w:instrText>
      </w:r>
      <w:r w:rsidRPr="0059208D">
        <w:rPr>
          <w:rFonts w:ascii="Trebuchet MS" w:hAnsi="Trebuchet MS"/>
          <w:color w:val="244061" w:themeColor="accent1" w:themeShade="80"/>
          <w:sz w:val="20"/>
          <w:szCs w:val="20"/>
          <w:lang w:val="af-ZA"/>
        </w:rPr>
        <w:fldChar w:fldCharType="separate"/>
      </w:r>
      <w:hyperlink w:anchor="_Toc17120221" w:history="1">
        <w:r w:rsidR="007A4783" w:rsidRPr="0059208D">
          <w:rPr>
            <w:rStyle w:val="Hyperlink"/>
            <w:rFonts w:ascii="Trebuchet MS" w:hAnsi="Trebuchet MS"/>
            <w:b/>
            <w:noProof/>
            <w:color w:val="244061" w:themeColor="accent1" w:themeShade="80"/>
            <w:sz w:val="20"/>
            <w:szCs w:val="20"/>
            <w:lang w:val="af-ZA"/>
          </w:rPr>
          <w:t>CAPITOLUL 1 Informații despre apelul de proiecte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_Toc17120221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4</w:t>
        </w:r>
        <w:r w:rsidR="007A4783" w:rsidRPr="0059208D">
          <w:rPr>
            <w:rFonts w:ascii="Trebuchet MS" w:hAnsi="Trebuchet MS"/>
            <w:noProof/>
            <w:webHidden/>
            <w:color w:val="244061" w:themeColor="accent1" w:themeShade="80"/>
            <w:sz w:val="20"/>
            <w:szCs w:val="20"/>
            <w:lang w:val="af-ZA"/>
          </w:rPr>
          <w:fldChar w:fldCharType="end"/>
        </w:r>
      </w:hyperlink>
    </w:p>
    <w:p w14:paraId="7BF84B94" w14:textId="77777777" w:rsidR="007A4783" w:rsidRPr="0059208D" w:rsidRDefault="0059208D">
      <w:pPr>
        <w:pStyle w:val="Cuprins2"/>
        <w:tabs>
          <w:tab w:val="left" w:pos="880"/>
          <w:tab w:val="right" w:leader="dot" w:pos="9628"/>
        </w:tabs>
        <w:rPr>
          <w:rFonts w:ascii="Trebuchet MS" w:eastAsiaTheme="minorEastAsia" w:hAnsi="Trebuchet MS" w:cstheme="minorBidi"/>
          <w:noProof/>
          <w:color w:val="244061" w:themeColor="accent1" w:themeShade="80"/>
          <w:sz w:val="20"/>
          <w:szCs w:val="20"/>
          <w:lang w:val="af-ZA"/>
        </w:rPr>
      </w:pPr>
      <w:hyperlink w:anchor="_Toc17120222" w:history="1">
        <w:r w:rsidR="007A4783" w:rsidRPr="0059208D">
          <w:rPr>
            <w:rStyle w:val="Hyperlink"/>
            <w:rFonts w:ascii="Trebuchet MS" w:hAnsi="Trebuchet MS"/>
            <w:b/>
            <w:noProof/>
            <w:color w:val="244061" w:themeColor="accent1" w:themeShade="80"/>
            <w:sz w:val="20"/>
            <w:szCs w:val="20"/>
            <w:lang w:val="af-ZA"/>
          </w:rPr>
          <w:t>1.1</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hAnsi="Trebuchet MS"/>
            <w:b/>
            <w:noProof/>
            <w:color w:val="244061" w:themeColor="accent1" w:themeShade="80"/>
            <w:sz w:val="20"/>
            <w:szCs w:val="20"/>
            <w:lang w:val="af-ZA"/>
          </w:rPr>
          <w:t>Axa prioritară, prioritatea de investiții, obiectiv specific, rezultat așteptat</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_Toc17120222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6</w:t>
        </w:r>
        <w:r w:rsidR="007A4783" w:rsidRPr="0059208D">
          <w:rPr>
            <w:rFonts w:ascii="Trebuchet MS" w:hAnsi="Trebuchet MS"/>
            <w:noProof/>
            <w:webHidden/>
            <w:color w:val="244061" w:themeColor="accent1" w:themeShade="80"/>
            <w:sz w:val="20"/>
            <w:szCs w:val="20"/>
            <w:lang w:val="af-ZA"/>
          </w:rPr>
          <w:fldChar w:fldCharType="end"/>
        </w:r>
      </w:hyperlink>
    </w:p>
    <w:p w14:paraId="7F78622D" w14:textId="77777777" w:rsidR="007A4783" w:rsidRPr="0059208D" w:rsidRDefault="0059208D">
      <w:pPr>
        <w:pStyle w:val="Cuprins2"/>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23" w:history="1">
        <w:r w:rsidR="007A4783" w:rsidRPr="0059208D">
          <w:rPr>
            <w:rStyle w:val="Hyperlink"/>
            <w:rFonts w:ascii="Trebuchet MS" w:hAnsi="Trebuchet MS"/>
            <w:b/>
            <w:noProof/>
            <w:color w:val="244061" w:themeColor="accent1" w:themeShade="80"/>
            <w:sz w:val="20"/>
            <w:szCs w:val="20"/>
            <w:lang w:val="af-ZA"/>
          </w:rPr>
          <w:t>1.2. Tipul apelului de proiecte și perioada de depunere a propunerilor de proiecte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_Toc17120223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6</w:t>
        </w:r>
        <w:r w:rsidR="007A4783" w:rsidRPr="0059208D">
          <w:rPr>
            <w:rFonts w:ascii="Trebuchet MS" w:hAnsi="Trebuchet MS"/>
            <w:noProof/>
            <w:webHidden/>
            <w:color w:val="244061" w:themeColor="accent1" w:themeShade="80"/>
            <w:sz w:val="20"/>
            <w:szCs w:val="20"/>
            <w:lang w:val="af-ZA"/>
          </w:rPr>
          <w:fldChar w:fldCharType="end"/>
        </w:r>
      </w:hyperlink>
    </w:p>
    <w:p w14:paraId="485B4A77" w14:textId="77777777" w:rsidR="007A4783" w:rsidRPr="0059208D" w:rsidRDefault="0059208D">
      <w:pPr>
        <w:pStyle w:val="Cuprins2"/>
        <w:tabs>
          <w:tab w:val="left" w:pos="880"/>
          <w:tab w:val="right" w:leader="dot" w:pos="9628"/>
        </w:tabs>
        <w:rPr>
          <w:rFonts w:ascii="Trebuchet MS" w:eastAsiaTheme="minorEastAsia" w:hAnsi="Trebuchet MS" w:cstheme="minorBidi"/>
          <w:noProof/>
          <w:color w:val="244061" w:themeColor="accent1" w:themeShade="80"/>
          <w:sz w:val="20"/>
          <w:szCs w:val="20"/>
          <w:lang w:val="af-ZA"/>
        </w:rPr>
      </w:pPr>
      <w:hyperlink w:anchor="_Toc17120224" w:history="1">
        <w:r w:rsidR="007A4783" w:rsidRPr="0059208D">
          <w:rPr>
            <w:rStyle w:val="Hyperlink"/>
            <w:rFonts w:ascii="Trebuchet MS" w:hAnsi="Trebuchet MS"/>
            <w:b/>
            <w:noProof/>
            <w:color w:val="244061" w:themeColor="accent1" w:themeShade="80"/>
            <w:sz w:val="20"/>
            <w:szCs w:val="20"/>
            <w:lang w:val="af-ZA"/>
          </w:rPr>
          <w:t>1.3.</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hAnsi="Trebuchet MS"/>
            <w:b/>
            <w:noProof/>
            <w:color w:val="244061" w:themeColor="accent1" w:themeShade="80"/>
            <w:sz w:val="20"/>
            <w:szCs w:val="20"/>
            <w:lang w:val="af-ZA"/>
          </w:rPr>
          <w:t>Tipuri de activități eligibile care pot fi sprijinite în contextul prezentului ghid al solicitantului – condiții specifice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_Toc17120224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6</w:t>
        </w:r>
        <w:r w:rsidR="007A4783" w:rsidRPr="0059208D">
          <w:rPr>
            <w:rFonts w:ascii="Trebuchet MS" w:hAnsi="Trebuchet MS"/>
            <w:noProof/>
            <w:webHidden/>
            <w:color w:val="244061" w:themeColor="accent1" w:themeShade="80"/>
            <w:sz w:val="20"/>
            <w:szCs w:val="20"/>
            <w:lang w:val="af-ZA"/>
          </w:rPr>
          <w:fldChar w:fldCharType="end"/>
        </w:r>
      </w:hyperlink>
    </w:p>
    <w:p w14:paraId="71448348" w14:textId="77777777" w:rsidR="007A4783" w:rsidRPr="0059208D" w:rsidRDefault="0059208D">
      <w:pPr>
        <w:pStyle w:val="Cuprins2"/>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25" w:history="1">
        <w:r w:rsidR="007A4783" w:rsidRPr="0059208D">
          <w:rPr>
            <w:rStyle w:val="Hyperlink"/>
            <w:rFonts w:ascii="Trebuchet MS" w:hAnsi="Trebuchet MS"/>
            <w:b/>
            <w:noProof/>
            <w:color w:val="244061" w:themeColor="accent1" w:themeShade="80"/>
            <w:sz w:val="20"/>
            <w:szCs w:val="20"/>
            <w:lang w:val="af-ZA"/>
          </w:rPr>
          <w:t>1.4. Teme secundare FSE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_Toc17120225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8</w:t>
        </w:r>
        <w:r w:rsidR="007A4783" w:rsidRPr="0059208D">
          <w:rPr>
            <w:rFonts w:ascii="Trebuchet MS" w:hAnsi="Trebuchet MS"/>
            <w:noProof/>
            <w:webHidden/>
            <w:color w:val="244061" w:themeColor="accent1" w:themeShade="80"/>
            <w:sz w:val="20"/>
            <w:szCs w:val="20"/>
            <w:lang w:val="af-ZA"/>
          </w:rPr>
          <w:fldChar w:fldCharType="end"/>
        </w:r>
      </w:hyperlink>
    </w:p>
    <w:p w14:paraId="6C6D4901" w14:textId="77777777" w:rsidR="007A4783" w:rsidRPr="0059208D" w:rsidRDefault="0059208D">
      <w:pPr>
        <w:pStyle w:val="Cuprins2"/>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26" w:history="1">
        <w:r w:rsidR="007A4783" w:rsidRPr="0059208D">
          <w:rPr>
            <w:rStyle w:val="Hyperlink"/>
            <w:rFonts w:ascii="Trebuchet MS" w:hAnsi="Trebuchet MS"/>
            <w:b/>
            <w:noProof/>
            <w:color w:val="244061" w:themeColor="accent1" w:themeShade="80"/>
            <w:sz w:val="20"/>
            <w:szCs w:val="20"/>
            <w:lang w:val="af-ZA"/>
          </w:rPr>
          <w:t>1.5. Teme orizontale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_Toc17120226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9</w:t>
        </w:r>
        <w:r w:rsidR="007A4783" w:rsidRPr="0059208D">
          <w:rPr>
            <w:rFonts w:ascii="Trebuchet MS" w:hAnsi="Trebuchet MS"/>
            <w:noProof/>
            <w:webHidden/>
            <w:color w:val="244061" w:themeColor="accent1" w:themeShade="80"/>
            <w:sz w:val="20"/>
            <w:szCs w:val="20"/>
            <w:lang w:val="af-ZA"/>
          </w:rPr>
          <w:fldChar w:fldCharType="end"/>
        </w:r>
      </w:hyperlink>
    </w:p>
    <w:p w14:paraId="3796A246" w14:textId="77777777" w:rsidR="007A4783" w:rsidRPr="0059208D" w:rsidRDefault="0059208D">
      <w:pPr>
        <w:pStyle w:val="Cuprins2"/>
        <w:tabs>
          <w:tab w:val="left" w:pos="880"/>
          <w:tab w:val="right" w:leader="dot" w:pos="9628"/>
        </w:tabs>
        <w:rPr>
          <w:rFonts w:ascii="Trebuchet MS" w:eastAsiaTheme="minorEastAsia" w:hAnsi="Trebuchet MS" w:cstheme="minorBidi"/>
          <w:noProof/>
          <w:color w:val="244061" w:themeColor="accent1" w:themeShade="80"/>
          <w:sz w:val="20"/>
          <w:szCs w:val="20"/>
          <w:lang w:val="af-ZA"/>
        </w:rPr>
      </w:pPr>
      <w:hyperlink w:anchor="_Toc17120227" w:history="1">
        <w:r w:rsidR="007A4783" w:rsidRPr="0059208D">
          <w:rPr>
            <w:rStyle w:val="Hyperlink"/>
            <w:rFonts w:ascii="Trebuchet MS" w:hAnsi="Trebuchet MS"/>
            <w:b/>
            <w:noProof/>
            <w:color w:val="244061" w:themeColor="accent1" w:themeShade="80"/>
            <w:sz w:val="20"/>
            <w:szCs w:val="20"/>
            <w:lang w:val="af-ZA"/>
          </w:rPr>
          <w:t>1.6.</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hAnsi="Trebuchet MS"/>
            <w:b/>
            <w:noProof/>
            <w:color w:val="244061" w:themeColor="accent1" w:themeShade="80"/>
            <w:sz w:val="20"/>
            <w:szCs w:val="20"/>
            <w:lang w:val="af-ZA"/>
          </w:rPr>
          <w:t>Perioada de implementare a proiectului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_Toc17120227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9</w:t>
        </w:r>
        <w:r w:rsidR="007A4783" w:rsidRPr="0059208D">
          <w:rPr>
            <w:rFonts w:ascii="Trebuchet MS" w:hAnsi="Trebuchet MS"/>
            <w:noProof/>
            <w:webHidden/>
            <w:color w:val="244061" w:themeColor="accent1" w:themeShade="80"/>
            <w:sz w:val="20"/>
            <w:szCs w:val="20"/>
            <w:lang w:val="af-ZA"/>
          </w:rPr>
          <w:fldChar w:fldCharType="end"/>
        </w:r>
      </w:hyperlink>
    </w:p>
    <w:p w14:paraId="28DC3B76" w14:textId="77777777" w:rsidR="007A4783" w:rsidRPr="0059208D" w:rsidRDefault="0059208D">
      <w:pPr>
        <w:pStyle w:val="Cuprins2"/>
        <w:tabs>
          <w:tab w:val="left" w:pos="880"/>
          <w:tab w:val="right" w:leader="dot" w:pos="9628"/>
        </w:tabs>
        <w:rPr>
          <w:rFonts w:ascii="Trebuchet MS" w:eastAsiaTheme="minorEastAsia" w:hAnsi="Trebuchet MS" w:cstheme="minorBidi"/>
          <w:noProof/>
          <w:color w:val="244061" w:themeColor="accent1" w:themeShade="80"/>
          <w:sz w:val="20"/>
          <w:szCs w:val="20"/>
          <w:lang w:val="af-ZA"/>
        </w:rPr>
      </w:pPr>
      <w:hyperlink w:anchor="_Toc17120228" w:history="1">
        <w:r w:rsidR="007A4783" w:rsidRPr="0059208D">
          <w:rPr>
            <w:rStyle w:val="Hyperlink"/>
            <w:rFonts w:ascii="Trebuchet MS" w:hAnsi="Trebuchet MS"/>
            <w:b/>
            <w:noProof/>
            <w:color w:val="244061" w:themeColor="accent1" w:themeShade="80"/>
            <w:sz w:val="20"/>
            <w:szCs w:val="20"/>
            <w:lang w:val="af-ZA"/>
          </w:rPr>
          <w:t>1.7.</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hAnsi="Trebuchet MS"/>
            <w:b/>
            <w:noProof/>
            <w:color w:val="244061" w:themeColor="accent1" w:themeShade="80"/>
            <w:sz w:val="20"/>
            <w:szCs w:val="20"/>
            <w:lang w:val="af-ZA"/>
          </w:rPr>
          <w:t>Tipuri de solicitanți eligibili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_Toc17120228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9</w:t>
        </w:r>
        <w:r w:rsidR="007A4783" w:rsidRPr="0059208D">
          <w:rPr>
            <w:rFonts w:ascii="Trebuchet MS" w:hAnsi="Trebuchet MS"/>
            <w:noProof/>
            <w:webHidden/>
            <w:color w:val="244061" w:themeColor="accent1" w:themeShade="80"/>
            <w:sz w:val="20"/>
            <w:szCs w:val="20"/>
            <w:lang w:val="af-ZA"/>
          </w:rPr>
          <w:fldChar w:fldCharType="end"/>
        </w:r>
      </w:hyperlink>
    </w:p>
    <w:p w14:paraId="23E1E427" w14:textId="77777777" w:rsidR="007A4783" w:rsidRPr="0059208D" w:rsidRDefault="0059208D">
      <w:pPr>
        <w:pStyle w:val="Cuprins2"/>
        <w:tabs>
          <w:tab w:val="left" w:pos="880"/>
          <w:tab w:val="right" w:leader="dot" w:pos="9628"/>
        </w:tabs>
        <w:rPr>
          <w:rFonts w:ascii="Trebuchet MS" w:eastAsiaTheme="minorEastAsia" w:hAnsi="Trebuchet MS" w:cstheme="minorBidi"/>
          <w:noProof/>
          <w:color w:val="244061" w:themeColor="accent1" w:themeShade="80"/>
          <w:sz w:val="20"/>
          <w:szCs w:val="20"/>
          <w:lang w:val="af-ZA"/>
        </w:rPr>
      </w:pPr>
      <w:hyperlink w:anchor="_Toc17120229" w:history="1">
        <w:r w:rsidR="007A4783" w:rsidRPr="0059208D">
          <w:rPr>
            <w:rStyle w:val="Hyperlink"/>
            <w:rFonts w:ascii="Trebuchet MS" w:hAnsi="Trebuchet MS"/>
            <w:b/>
            <w:noProof/>
            <w:color w:val="244061" w:themeColor="accent1" w:themeShade="80"/>
            <w:sz w:val="20"/>
            <w:szCs w:val="20"/>
            <w:lang w:val="af-ZA"/>
          </w:rPr>
          <w:t>1.8.</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hAnsi="Trebuchet MS"/>
            <w:b/>
            <w:noProof/>
            <w:color w:val="244061" w:themeColor="accent1" w:themeShade="80"/>
            <w:sz w:val="20"/>
            <w:szCs w:val="20"/>
            <w:lang w:val="af-ZA"/>
          </w:rPr>
          <w:t>Grup țintă eligibil</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_Toc17120229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11</w:t>
        </w:r>
        <w:r w:rsidR="007A4783" w:rsidRPr="0059208D">
          <w:rPr>
            <w:rFonts w:ascii="Trebuchet MS" w:hAnsi="Trebuchet MS"/>
            <w:noProof/>
            <w:webHidden/>
            <w:color w:val="244061" w:themeColor="accent1" w:themeShade="80"/>
            <w:sz w:val="20"/>
            <w:szCs w:val="20"/>
            <w:lang w:val="af-ZA"/>
          </w:rPr>
          <w:fldChar w:fldCharType="end"/>
        </w:r>
      </w:hyperlink>
    </w:p>
    <w:p w14:paraId="2BFA6E2E" w14:textId="77777777" w:rsidR="007A4783" w:rsidRPr="0059208D" w:rsidRDefault="0059208D">
      <w:pPr>
        <w:pStyle w:val="Cuprins2"/>
        <w:tabs>
          <w:tab w:val="left" w:pos="880"/>
          <w:tab w:val="right" w:leader="dot" w:pos="9628"/>
        </w:tabs>
        <w:rPr>
          <w:rFonts w:ascii="Trebuchet MS" w:eastAsiaTheme="minorEastAsia" w:hAnsi="Trebuchet MS" w:cstheme="minorBidi"/>
          <w:noProof/>
          <w:color w:val="244061" w:themeColor="accent1" w:themeShade="80"/>
          <w:sz w:val="20"/>
          <w:szCs w:val="20"/>
          <w:lang w:val="af-ZA"/>
        </w:rPr>
      </w:pPr>
      <w:hyperlink w:anchor="_Toc17120230" w:history="1">
        <w:r w:rsidR="007A4783" w:rsidRPr="0059208D">
          <w:rPr>
            <w:rStyle w:val="Hyperlink"/>
            <w:rFonts w:ascii="Trebuchet MS" w:hAnsi="Trebuchet MS"/>
            <w:b/>
            <w:noProof/>
            <w:color w:val="244061" w:themeColor="accent1" w:themeShade="80"/>
            <w:sz w:val="20"/>
            <w:szCs w:val="20"/>
            <w:lang w:val="af-ZA"/>
          </w:rPr>
          <w:t>1.9.</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hAnsi="Trebuchet MS"/>
            <w:b/>
            <w:noProof/>
            <w:color w:val="244061" w:themeColor="accent1" w:themeShade="80"/>
            <w:sz w:val="20"/>
            <w:szCs w:val="20"/>
            <w:lang w:val="af-ZA"/>
          </w:rPr>
          <w:t>Indicatori specifici de program</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_Toc17120230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12</w:t>
        </w:r>
        <w:r w:rsidR="007A4783" w:rsidRPr="0059208D">
          <w:rPr>
            <w:rFonts w:ascii="Trebuchet MS" w:hAnsi="Trebuchet MS"/>
            <w:noProof/>
            <w:webHidden/>
            <w:color w:val="244061" w:themeColor="accent1" w:themeShade="80"/>
            <w:sz w:val="20"/>
            <w:szCs w:val="20"/>
            <w:lang w:val="af-ZA"/>
          </w:rPr>
          <w:fldChar w:fldCharType="end"/>
        </w:r>
      </w:hyperlink>
    </w:p>
    <w:p w14:paraId="4161B586" w14:textId="77777777" w:rsidR="007A4783" w:rsidRPr="0059208D" w:rsidRDefault="0059208D">
      <w:pPr>
        <w:pStyle w:val="Cuprins3"/>
        <w:rPr>
          <w:rFonts w:ascii="Trebuchet MS" w:eastAsiaTheme="minorEastAsia" w:hAnsi="Trebuchet MS" w:cstheme="minorBidi"/>
          <w:noProof/>
          <w:color w:val="244061" w:themeColor="accent1" w:themeShade="80"/>
          <w:sz w:val="20"/>
          <w:szCs w:val="20"/>
          <w:lang w:val="af-ZA"/>
        </w:rPr>
      </w:pPr>
      <w:hyperlink w:anchor="_Toc17120231" w:history="1">
        <w:r w:rsidR="007A4783" w:rsidRPr="0059208D">
          <w:rPr>
            <w:rStyle w:val="Hyperlink"/>
            <w:rFonts w:ascii="Trebuchet MS" w:hAnsi="Trebuchet MS"/>
            <w:b/>
            <w:noProof/>
            <w:color w:val="244061" w:themeColor="accent1" w:themeShade="80"/>
            <w:sz w:val="20"/>
            <w:szCs w:val="20"/>
            <w:lang w:val="af-ZA"/>
          </w:rPr>
          <w:t>1.10.</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hAnsi="Trebuchet MS"/>
            <w:b/>
            <w:noProof/>
            <w:color w:val="244061" w:themeColor="accent1" w:themeShade="80"/>
            <w:sz w:val="20"/>
            <w:szCs w:val="20"/>
            <w:lang w:val="af-ZA"/>
          </w:rPr>
          <w:t>Raportarea indicatorilor:</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_Toc17120231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12</w:t>
        </w:r>
        <w:r w:rsidR="007A4783" w:rsidRPr="0059208D">
          <w:rPr>
            <w:rFonts w:ascii="Trebuchet MS" w:hAnsi="Trebuchet MS"/>
            <w:noProof/>
            <w:webHidden/>
            <w:color w:val="244061" w:themeColor="accent1" w:themeShade="80"/>
            <w:sz w:val="20"/>
            <w:szCs w:val="20"/>
            <w:lang w:val="af-ZA"/>
          </w:rPr>
          <w:fldChar w:fldCharType="end"/>
        </w:r>
      </w:hyperlink>
    </w:p>
    <w:p w14:paraId="5C7DB536" w14:textId="77777777" w:rsidR="007A4783" w:rsidRPr="0059208D" w:rsidRDefault="0059208D">
      <w:pPr>
        <w:pStyle w:val="Cuprins2"/>
        <w:tabs>
          <w:tab w:val="left" w:pos="1100"/>
          <w:tab w:val="right" w:leader="dot" w:pos="9628"/>
        </w:tabs>
        <w:rPr>
          <w:rFonts w:ascii="Trebuchet MS" w:eastAsiaTheme="minorEastAsia" w:hAnsi="Trebuchet MS" w:cstheme="minorBidi"/>
          <w:noProof/>
          <w:color w:val="244061" w:themeColor="accent1" w:themeShade="80"/>
          <w:sz w:val="20"/>
          <w:szCs w:val="20"/>
          <w:lang w:val="af-ZA"/>
        </w:rPr>
      </w:pPr>
      <w:hyperlink w:anchor="_Toc17120232" w:history="1">
        <w:r w:rsidR="007A4783" w:rsidRPr="0059208D">
          <w:rPr>
            <w:rStyle w:val="Hyperlink"/>
            <w:rFonts w:ascii="Trebuchet MS" w:hAnsi="Trebuchet MS"/>
            <w:b/>
            <w:noProof/>
            <w:color w:val="244061" w:themeColor="accent1" w:themeShade="80"/>
            <w:sz w:val="20"/>
            <w:szCs w:val="20"/>
            <w:lang w:val="af-ZA"/>
          </w:rPr>
          <w:t>1.11.</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hAnsi="Trebuchet MS"/>
            <w:b/>
            <w:noProof/>
            <w:color w:val="244061" w:themeColor="accent1" w:themeShade="80"/>
            <w:sz w:val="20"/>
            <w:szCs w:val="20"/>
            <w:lang w:val="af-ZA"/>
          </w:rPr>
          <w:t>Alocarea financiară stabilită in cadrul prezentului apel de proiect</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_Toc17120232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13</w:t>
        </w:r>
        <w:r w:rsidR="007A4783" w:rsidRPr="0059208D">
          <w:rPr>
            <w:rFonts w:ascii="Trebuchet MS" w:hAnsi="Trebuchet MS"/>
            <w:noProof/>
            <w:webHidden/>
            <w:color w:val="244061" w:themeColor="accent1" w:themeShade="80"/>
            <w:sz w:val="20"/>
            <w:szCs w:val="20"/>
            <w:lang w:val="af-ZA"/>
          </w:rPr>
          <w:fldChar w:fldCharType="end"/>
        </w:r>
      </w:hyperlink>
    </w:p>
    <w:p w14:paraId="5D9DC928" w14:textId="77777777" w:rsidR="007A4783" w:rsidRPr="0059208D" w:rsidRDefault="0059208D">
      <w:pPr>
        <w:pStyle w:val="Cuprins2"/>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33" w:history="1">
        <w:r w:rsidR="007A4783" w:rsidRPr="0059208D">
          <w:rPr>
            <w:rStyle w:val="Hyperlink"/>
            <w:rFonts w:ascii="Trebuchet MS" w:hAnsi="Trebuchet MS"/>
            <w:b/>
            <w:noProof/>
            <w:color w:val="244061" w:themeColor="accent1" w:themeShade="80"/>
            <w:sz w:val="20"/>
            <w:szCs w:val="20"/>
            <w:lang w:val="af-ZA"/>
          </w:rPr>
          <w:t>1.11.1 Valoarea maximă a proiectului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_Toc17120233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13</w:t>
        </w:r>
        <w:r w:rsidR="007A4783" w:rsidRPr="0059208D">
          <w:rPr>
            <w:rFonts w:ascii="Trebuchet MS" w:hAnsi="Trebuchet MS"/>
            <w:noProof/>
            <w:webHidden/>
            <w:color w:val="244061" w:themeColor="accent1" w:themeShade="80"/>
            <w:sz w:val="20"/>
            <w:szCs w:val="20"/>
            <w:lang w:val="af-ZA"/>
          </w:rPr>
          <w:fldChar w:fldCharType="end"/>
        </w:r>
      </w:hyperlink>
    </w:p>
    <w:p w14:paraId="093AFCFE" w14:textId="77777777" w:rsidR="007A4783" w:rsidRPr="0059208D" w:rsidRDefault="0059208D">
      <w:pPr>
        <w:pStyle w:val="Cuprins2"/>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34" w:history="1">
        <w:r w:rsidR="007A4783" w:rsidRPr="0059208D">
          <w:rPr>
            <w:rStyle w:val="Hyperlink"/>
            <w:rFonts w:ascii="Trebuchet MS" w:hAnsi="Trebuchet MS"/>
            <w:b/>
            <w:noProof/>
            <w:color w:val="244061" w:themeColor="accent1" w:themeShade="80"/>
            <w:sz w:val="20"/>
            <w:szCs w:val="20"/>
            <w:lang w:val="af-ZA"/>
          </w:rPr>
          <w:t>1.11.2 Contribuția proprie minimă a solicitantului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_Toc17120234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13</w:t>
        </w:r>
        <w:r w:rsidR="007A4783" w:rsidRPr="0059208D">
          <w:rPr>
            <w:rFonts w:ascii="Trebuchet MS" w:hAnsi="Trebuchet MS"/>
            <w:noProof/>
            <w:webHidden/>
            <w:color w:val="244061" w:themeColor="accent1" w:themeShade="80"/>
            <w:sz w:val="20"/>
            <w:szCs w:val="20"/>
            <w:lang w:val="af-ZA"/>
          </w:rPr>
          <w:fldChar w:fldCharType="end"/>
        </w:r>
      </w:hyperlink>
    </w:p>
    <w:p w14:paraId="3708609C" w14:textId="77777777" w:rsidR="007A4783" w:rsidRPr="0059208D" w:rsidRDefault="0059208D">
      <w:pPr>
        <w:pStyle w:val="Cuprins1"/>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35" w:history="1">
        <w:r w:rsidR="007A4783" w:rsidRPr="0059208D">
          <w:rPr>
            <w:rStyle w:val="Hyperlink"/>
            <w:rFonts w:ascii="Trebuchet MS" w:hAnsi="Trebuchet MS"/>
            <w:b/>
            <w:noProof/>
            <w:color w:val="244061" w:themeColor="accent1" w:themeShade="80"/>
            <w:sz w:val="20"/>
            <w:szCs w:val="20"/>
            <w:lang w:val="af-ZA"/>
          </w:rPr>
          <w:t>CAPITOLUL 2. Reguli pentru acordarea finanțării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_Toc17120235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14</w:t>
        </w:r>
        <w:r w:rsidR="007A4783" w:rsidRPr="0059208D">
          <w:rPr>
            <w:rFonts w:ascii="Trebuchet MS" w:hAnsi="Trebuchet MS"/>
            <w:noProof/>
            <w:webHidden/>
            <w:color w:val="244061" w:themeColor="accent1" w:themeShade="80"/>
            <w:sz w:val="20"/>
            <w:szCs w:val="20"/>
            <w:lang w:val="af-ZA"/>
          </w:rPr>
          <w:fldChar w:fldCharType="end"/>
        </w:r>
      </w:hyperlink>
    </w:p>
    <w:p w14:paraId="576F0D53" w14:textId="77777777" w:rsidR="007A4783" w:rsidRPr="0059208D" w:rsidRDefault="0059208D">
      <w:pPr>
        <w:pStyle w:val="Cuprins2"/>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36" w:history="1">
        <w:r w:rsidR="007A4783" w:rsidRPr="0059208D">
          <w:rPr>
            <w:rStyle w:val="Hyperlink"/>
            <w:rFonts w:ascii="Trebuchet MS" w:hAnsi="Trebuchet MS"/>
            <w:b/>
            <w:noProof/>
            <w:color w:val="244061" w:themeColor="accent1" w:themeShade="80"/>
            <w:sz w:val="20"/>
            <w:szCs w:val="20"/>
            <w:lang w:val="af-ZA"/>
          </w:rPr>
          <w:t>2.1. Eligibilitatea solicitantului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_Toc17120236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14</w:t>
        </w:r>
        <w:r w:rsidR="007A4783" w:rsidRPr="0059208D">
          <w:rPr>
            <w:rFonts w:ascii="Trebuchet MS" w:hAnsi="Trebuchet MS"/>
            <w:noProof/>
            <w:webHidden/>
            <w:color w:val="244061" w:themeColor="accent1" w:themeShade="80"/>
            <w:sz w:val="20"/>
            <w:szCs w:val="20"/>
            <w:lang w:val="af-ZA"/>
          </w:rPr>
          <w:fldChar w:fldCharType="end"/>
        </w:r>
      </w:hyperlink>
    </w:p>
    <w:p w14:paraId="5A5EFC06" w14:textId="77777777" w:rsidR="007A4783" w:rsidRPr="0059208D" w:rsidRDefault="0059208D">
      <w:pPr>
        <w:pStyle w:val="Cuprins3"/>
        <w:rPr>
          <w:rFonts w:ascii="Trebuchet MS" w:eastAsiaTheme="minorEastAsia" w:hAnsi="Trebuchet MS" w:cstheme="minorBidi"/>
          <w:noProof/>
          <w:color w:val="244061" w:themeColor="accent1" w:themeShade="80"/>
          <w:sz w:val="20"/>
          <w:szCs w:val="20"/>
          <w:lang w:val="af-ZA"/>
        </w:rPr>
      </w:pPr>
      <w:hyperlink w:anchor="_Toc17120237" w:history="1">
        <w:r w:rsidR="007A4783" w:rsidRPr="0059208D">
          <w:rPr>
            <w:rStyle w:val="Hyperlink"/>
            <w:rFonts w:ascii="Trebuchet MS" w:eastAsia="MS Mincho" w:hAnsi="Trebuchet MS"/>
            <w:b/>
            <w:noProof/>
            <w:color w:val="244061" w:themeColor="accent1" w:themeShade="80"/>
            <w:sz w:val="20"/>
            <w:szCs w:val="20"/>
            <w:lang w:val="af-ZA"/>
          </w:rPr>
          <w:t>2.1.3.  Reguli generale privind eligibilitatea solicitanților</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_Toc17120237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14</w:t>
        </w:r>
        <w:r w:rsidR="007A4783" w:rsidRPr="0059208D">
          <w:rPr>
            <w:rFonts w:ascii="Trebuchet MS" w:hAnsi="Trebuchet MS"/>
            <w:noProof/>
            <w:webHidden/>
            <w:color w:val="244061" w:themeColor="accent1" w:themeShade="80"/>
            <w:sz w:val="20"/>
            <w:szCs w:val="20"/>
            <w:lang w:val="af-ZA"/>
          </w:rPr>
          <w:fldChar w:fldCharType="end"/>
        </w:r>
      </w:hyperlink>
    </w:p>
    <w:p w14:paraId="08F747FA" w14:textId="77777777" w:rsidR="007A4783" w:rsidRPr="0059208D" w:rsidRDefault="0059208D">
      <w:pPr>
        <w:pStyle w:val="Cuprins3"/>
        <w:rPr>
          <w:rFonts w:ascii="Trebuchet MS" w:eastAsiaTheme="minorEastAsia" w:hAnsi="Trebuchet MS" w:cstheme="minorBidi"/>
          <w:noProof/>
          <w:color w:val="244061" w:themeColor="accent1" w:themeShade="80"/>
          <w:sz w:val="20"/>
          <w:szCs w:val="20"/>
          <w:lang w:val="af-ZA"/>
        </w:rPr>
      </w:pPr>
      <w:hyperlink w:anchor="_Toc17120238" w:history="1">
        <w:r w:rsidR="007A4783" w:rsidRPr="0059208D">
          <w:rPr>
            <w:rStyle w:val="Hyperlink"/>
            <w:rFonts w:ascii="Trebuchet MS" w:eastAsia="MS Mincho" w:hAnsi="Trebuchet MS"/>
            <w:b/>
            <w:noProof/>
            <w:color w:val="244061" w:themeColor="accent1" w:themeShade="80"/>
            <w:sz w:val="20"/>
            <w:szCs w:val="20"/>
            <w:lang w:val="af-ZA"/>
          </w:rPr>
          <w:t>2.1.4. Eligibilitatea solicitantului – condiții specifice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_Toc17120238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14</w:t>
        </w:r>
        <w:r w:rsidR="007A4783" w:rsidRPr="0059208D">
          <w:rPr>
            <w:rFonts w:ascii="Trebuchet MS" w:hAnsi="Trebuchet MS"/>
            <w:noProof/>
            <w:webHidden/>
            <w:color w:val="244061" w:themeColor="accent1" w:themeShade="80"/>
            <w:sz w:val="20"/>
            <w:szCs w:val="20"/>
            <w:lang w:val="af-ZA"/>
          </w:rPr>
          <w:fldChar w:fldCharType="end"/>
        </w:r>
      </w:hyperlink>
    </w:p>
    <w:p w14:paraId="1190F47A" w14:textId="77777777" w:rsidR="007A4783" w:rsidRPr="0059208D" w:rsidRDefault="0059208D">
      <w:pPr>
        <w:pStyle w:val="Cuprins2"/>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39" w:history="1">
        <w:r w:rsidR="007A4783" w:rsidRPr="0059208D">
          <w:rPr>
            <w:rStyle w:val="Hyperlink"/>
            <w:rFonts w:ascii="Trebuchet MS" w:hAnsi="Trebuchet MS"/>
            <w:b/>
            <w:noProof/>
            <w:color w:val="244061" w:themeColor="accent1" w:themeShade="80"/>
            <w:sz w:val="20"/>
            <w:szCs w:val="20"/>
            <w:lang w:val="af-ZA"/>
          </w:rPr>
          <w:t>2.2. Eligibilitatea proiectului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_Toc17120239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14</w:t>
        </w:r>
        <w:r w:rsidR="007A4783" w:rsidRPr="0059208D">
          <w:rPr>
            <w:rFonts w:ascii="Trebuchet MS" w:hAnsi="Trebuchet MS"/>
            <w:noProof/>
            <w:webHidden/>
            <w:color w:val="244061" w:themeColor="accent1" w:themeShade="80"/>
            <w:sz w:val="20"/>
            <w:szCs w:val="20"/>
            <w:lang w:val="af-ZA"/>
          </w:rPr>
          <w:fldChar w:fldCharType="end"/>
        </w:r>
      </w:hyperlink>
    </w:p>
    <w:p w14:paraId="00FF97B5" w14:textId="77777777" w:rsidR="007A4783" w:rsidRPr="0059208D" w:rsidRDefault="0059208D">
      <w:pPr>
        <w:pStyle w:val="Cuprins3"/>
        <w:rPr>
          <w:rFonts w:ascii="Trebuchet MS" w:eastAsiaTheme="minorEastAsia" w:hAnsi="Trebuchet MS" w:cstheme="minorBidi"/>
          <w:noProof/>
          <w:color w:val="244061" w:themeColor="accent1" w:themeShade="80"/>
          <w:sz w:val="20"/>
          <w:szCs w:val="20"/>
          <w:lang w:val="af-ZA"/>
        </w:rPr>
      </w:pPr>
      <w:hyperlink w:anchor="_Toc17120240" w:history="1">
        <w:r w:rsidR="007A4783" w:rsidRPr="0059208D">
          <w:rPr>
            <w:rStyle w:val="Hyperlink"/>
            <w:rFonts w:ascii="Trebuchet MS" w:eastAsia="MS Mincho" w:hAnsi="Trebuchet MS"/>
            <w:b/>
            <w:noProof/>
            <w:color w:val="244061" w:themeColor="accent1" w:themeShade="80"/>
            <w:sz w:val="20"/>
            <w:szCs w:val="20"/>
            <w:lang w:val="af-ZA"/>
          </w:rPr>
          <w:t>2.2.1. Eligibilitatea proiectului – condiții generale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_Toc17120240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14</w:t>
        </w:r>
        <w:r w:rsidR="007A4783" w:rsidRPr="0059208D">
          <w:rPr>
            <w:rFonts w:ascii="Trebuchet MS" w:hAnsi="Trebuchet MS"/>
            <w:noProof/>
            <w:webHidden/>
            <w:color w:val="244061" w:themeColor="accent1" w:themeShade="80"/>
            <w:sz w:val="20"/>
            <w:szCs w:val="20"/>
            <w:lang w:val="af-ZA"/>
          </w:rPr>
          <w:fldChar w:fldCharType="end"/>
        </w:r>
      </w:hyperlink>
    </w:p>
    <w:p w14:paraId="686BB4BF" w14:textId="77777777" w:rsidR="007A4783" w:rsidRPr="0059208D" w:rsidRDefault="0059208D">
      <w:pPr>
        <w:pStyle w:val="Cuprins3"/>
        <w:rPr>
          <w:rFonts w:ascii="Trebuchet MS" w:eastAsiaTheme="minorEastAsia" w:hAnsi="Trebuchet MS" w:cstheme="minorBidi"/>
          <w:noProof/>
          <w:color w:val="244061" w:themeColor="accent1" w:themeShade="80"/>
          <w:sz w:val="20"/>
          <w:szCs w:val="20"/>
          <w:lang w:val="af-ZA"/>
        </w:rPr>
      </w:pPr>
      <w:hyperlink w:anchor="_Toc17120241" w:history="1">
        <w:r w:rsidR="007A4783" w:rsidRPr="0059208D">
          <w:rPr>
            <w:rStyle w:val="Hyperlink"/>
            <w:rFonts w:ascii="Trebuchet MS" w:eastAsia="MS Mincho" w:hAnsi="Trebuchet MS"/>
            <w:b/>
            <w:noProof/>
            <w:color w:val="244061" w:themeColor="accent1" w:themeShade="80"/>
            <w:sz w:val="20"/>
            <w:szCs w:val="20"/>
            <w:lang w:val="af-ZA"/>
          </w:rPr>
          <w:t>2.2.2. Eligibilitatea proiectului – condiții specifice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_Toc17120241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14</w:t>
        </w:r>
        <w:r w:rsidR="007A4783" w:rsidRPr="0059208D">
          <w:rPr>
            <w:rFonts w:ascii="Trebuchet MS" w:hAnsi="Trebuchet MS"/>
            <w:noProof/>
            <w:webHidden/>
            <w:color w:val="244061" w:themeColor="accent1" w:themeShade="80"/>
            <w:sz w:val="20"/>
            <w:szCs w:val="20"/>
            <w:lang w:val="af-ZA"/>
          </w:rPr>
          <w:fldChar w:fldCharType="end"/>
        </w:r>
      </w:hyperlink>
    </w:p>
    <w:p w14:paraId="0701F3DC" w14:textId="77777777" w:rsidR="007A4783" w:rsidRPr="0059208D" w:rsidRDefault="0059208D">
      <w:pPr>
        <w:pStyle w:val="Cuprins3"/>
        <w:rPr>
          <w:rFonts w:ascii="Trebuchet MS" w:eastAsiaTheme="minorEastAsia" w:hAnsi="Trebuchet MS" w:cstheme="minorBidi"/>
          <w:noProof/>
          <w:color w:val="244061" w:themeColor="accent1" w:themeShade="80"/>
          <w:sz w:val="20"/>
          <w:szCs w:val="20"/>
          <w:lang w:val="af-ZA"/>
        </w:rPr>
      </w:pPr>
      <w:hyperlink w:anchor="_Toc17120242" w:history="1">
        <w:r w:rsidR="007A4783" w:rsidRPr="0059208D">
          <w:rPr>
            <w:rStyle w:val="Hyperlink"/>
            <w:rFonts w:ascii="Trebuchet MS" w:eastAsia="MS Mincho" w:hAnsi="Trebuchet MS"/>
            <w:b/>
            <w:noProof/>
            <w:color w:val="244061" w:themeColor="accent1" w:themeShade="80"/>
            <w:sz w:val="20"/>
            <w:szCs w:val="20"/>
            <w:lang w:val="af-ZA"/>
          </w:rPr>
          <w:t>2.2.3</w:t>
        </w:r>
        <w:r w:rsidR="007A4783" w:rsidRPr="0059208D">
          <w:rPr>
            <w:rFonts w:ascii="Trebuchet MS" w:eastAsiaTheme="minorEastAsia" w:hAnsi="Trebuchet MS" w:cstheme="minorBidi"/>
            <w:noProof/>
            <w:color w:val="244061" w:themeColor="accent1" w:themeShade="80"/>
            <w:sz w:val="20"/>
            <w:szCs w:val="20"/>
            <w:lang w:val="af-ZA"/>
          </w:rPr>
          <w:tab/>
        </w:r>
        <w:r w:rsidR="007A4783" w:rsidRPr="0059208D">
          <w:rPr>
            <w:rStyle w:val="Hyperlink"/>
            <w:rFonts w:ascii="Trebuchet MS" w:eastAsia="MS Mincho" w:hAnsi="Trebuchet MS"/>
            <w:b/>
            <w:noProof/>
            <w:color w:val="244061" w:themeColor="accent1" w:themeShade="80"/>
            <w:sz w:val="20"/>
            <w:szCs w:val="20"/>
            <w:lang w:val="af-ZA"/>
          </w:rPr>
          <w:t>Evitarea dublei finanțări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_Toc17120242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14</w:t>
        </w:r>
        <w:r w:rsidR="007A4783" w:rsidRPr="0059208D">
          <w:rPr>
            <w:rFonts w:ascii="Trebuchet MS" w:hAnsi="Trebuchet MS"/>
            <w:noProof/>
            <w:webHidden/>
            <w:color w:val="244061" w:themeColor="accent1" w:themeShade="80"/>
            <w:sz w:val="20"/>
            <w:szCs w:val="20"/>
            <w:lang w:val="af-ZA"/>
          </w:rPr>
          <w:fldChar w:fldCharType="end"/>
        </w:r>
      </w:hyperlink>
    </w:p>
    <w:p w14:paraId="70F4F026" w14:textId="77777777" w:rsidR="007A4783" w:rsidRPr="0059208D" w:rsidRDefault="0059208D">
      <w:pPr>
        <w:pStyle w:val="Cuprins2"/>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43" w:history="1">
        <w:r w:rsidR="007A4783" w:rsidRPr="0059208D">
          <w:rPr>
            <w:rStyle w:val="Hyperlink"/>
            <w:rFonts w:ascii="Trebuchet MS" w:hAnsi="Trebuchet MS"/>
            <w:b/>
            <w:noProof/>
            <w:color w:val="244061" w:themeColor="accent1" w:themeShade="80"/>
            <w:sz w:val="20"/>
            <w:szCs w:val="20"/>
            <w:lang w:val="af-ZA"/>
          </w:rPr>
          <w:t>2.3. Încadrarea cheltuielilor</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_Toc17120243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15</w:t>
        </w:r>
        <w:r w:rsidR="007A4783" w:rsidRPr="0059208D">
          <w:rPr>
            <w:rFonts w:ascii="Trebuchet MS" w:hAnsi="Trebuchet MS"/>
            <w:noProof/>
            <w:webHidden/>
            <w:color w:val="244061" w:themeColor="accent1" w:themeShade="80"/>
            <w:sz w:val="20"/>
            <w:szCs w:val="20"/>
            <w:lang w:val="af-ZA"/>
          </w:rPr>
          <w:fldChar w:fldCharType="end"/>
        </w:r>
      </w:hyperlink>
    </w:p>
    <w:p w14:paraId="48F5C43D" w14:textId="49EB4D7E" w:rsidR="007A4783" w:rsidRPr="0059208D" w:rsidRDefault="0059208D" w:rsidP="007A4783">
      <w:pPr>
        <w:pStyle w:val="Cuprins3"/>
        <w:rPr>
          <w:rFonts w:ascii="Trebuchet MS" w:eastAsiaTheme="minorEastAsia" w:hAnsi="Trebuchet MS" w:cstheme="minorBidi"/>
          <w:noProof/>
          <w:color w:val="244061" w:themeColor="accent1" w:themeShade="80"/>
          <w:sz w:val="20"/>
          <w:szCs w:val="20"/>
          <w:lang w:val="af-ZA"/>
        </w:rPr>
      </w:pPr>
      <w:hyperlink w:anchor="_Toc17120244" w:history="1">
        <w:r w:rsidR="007A4783" w:rsidRPr="0059208D">
          <w:rPr>
            <w:rStyle w:val="Hyperlink"/>
            <w:rFonts w:ascii="Trebuchet MS" w:hAnsi="Trebuchet MS"/>
            <w:b/>
            <w:noProof/>
            <w:color w:val="244061" w:themeColor="accent1" w:themeShade="80"/>
            <w:sz w:val="20"/>
            <w:szCs w:val="20"/>
            <w:lang w:val="af-ZA"/>
          </w:rPr>
          <w:t>2.3.1 Listă orientativă privind încadrarea cheltuielilor aferente proiectului în categoriile/subcategoriile de cheltuieli conform MySMIS</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_Toc17120244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15</w:t>
        </w:r>
        <w:r w:rsidR="007A4783" w:rsidRPr="0059208D">
          <w:rPr>
            <w:rFonts w:ascii="Trebuchet MS" w:hAnsi="Trebuchet MS"/>
            <w:noProof/>
            <w:webHidden/>
            <w:color w:val="244061" w:themeColor="accent1" w:themeShade="80"/>
            <w:sz w:val="20"/>
            <w:szCs w:val="20"/>
            <w:lang w:val="af-ZA"/>
          </w:rPr>
          <w:fldChar w:fldCharType="end"/>
        </w:r>
      </w:hyperlink>
      <w:hyperlink w:anchor="_Toc17120245" w:history="1"/>
    </w:p>
    <w:p w14:paraId="2EBEE0C6" w14:textId="77777777" w:rsidR="007A4783" w:rsidRPr="0059208D" w:rsidRDefault="0059208D">
      <w:pPr>
        <w:pStyle w:val="Cuprins3"/>
        <w:rPr>
          <w:rFonts w:ascii="Trebuchet MS" w:eastAsiaTheme="minorEastAsia" w:hAnsi="Trebuchet MS" w:cstheme="minorBidi"/>
          <w:noProof/>
          <w:color w:val="244061" w:themeColor="accent1" w:themeShade="80"/>
          <w:sz w:val="20"/>
          <w:szCs w:val="20"/>
          <w:lang w:val="af-ZA"/>
        </w:rPr>
      </w:pPr>
      <w:hyperlink w:anchor="_Toc17120247" w:history="1">
        <w:r w:rsidR="007A4783" w:rsidRPr="0059208D">
          <w:rPr>
            <w:rStyle w:val="Hyperlink"/>
            <w:rFonts w:ascii="Trebuchet MS" w:hAnsi="Trebuchet MS"/>
            <w:b/>
            <w:noProof/>
            <w:color w:val="244061" w:themeColor="accent1" w:themeShade="80"/>
            <w:sz w:val="20"/>
            <w:szCs w:val="20"/>
            <w:lang w:val="af-ZA"/>
          </w:rPr>
          <w:t>2.3.3 Reguli generale și specifice de decontare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_Toc17120247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20</w:t>
        </w:r>
        <w:r w:rsidR="007A4783" w:rsidRPr="0059208D">
          <w:rPr>
            <w:rFonts w:ascii="Trebuchet MS" w:hAnsi="Trebuchet MS"/>
            <w:noProof/>
            <w:webHidden/>
            <w:color w:val="244061" w:themeColor="accent1" w:themeShade="80"/>
            <w:sz w:val="20"/>
            <w:szCs w:val="20"/>
            <w:lang w:val="af-ZA"/>
          </w:rPr>
          <w:fldChar w:fldCharType="end"/>
        </w:r>
      </w:hyperlink>
    </w:p>
    <w:p w14:paraId="6BC1D821" w14:textId="77777777" w:rsidR="007A4783" w:rsidRPr="0059208D" w:rsidRDefault="0059208D">
      <w:pPr>
        <w:pStyle w:val="Cuprins1"/>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48" w:history="1">
        <w:r w:rsidR="007A4783" w:rsidRPr="0059208D">
          <w:rPr>
            <w:rStyle w:val="Hyperlink"/>
            <w:rFonts w:ascii="Trebuchet MS" w:hAnsi="Trebuchet MS" w:cs="Calibri"/>
            <w:b/>
            <w:noProof/>
            <w:color w:val="244061" w:themeColor="accent1" w:themeShade="80"/>
            <w:sz w:val="20"/>
            <w:szCs w:val="20"/>
            <w:lang w:val="af-ZA"/>
          </w:rPr>
          <w:t>CAPITOLUL 3. Completarea cererii de finanțare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_Toc17120248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21</w:t>
        </w:r>
        <w:r w:rsidR="007A4783" w:rsidRPr="0059208D">
          <w:rPr>
            <w:rFonts w:ascii="Trebuchet MS" w:hAnsi="Trebuchet MS"/>
            <w:noProof/>
            <w:webHidden/>
            <w:color w:val="244061" w:themeColor="accent1" w:themeShade="80"/>
            <w:sz w:val="20"/>
            <w:szCs w:val="20"/>
            <w:lang w:val="af-ZA"/>
          </w:rPr>
          <w:fldChar w:fldCharType="end"/>
        </w:r>
      </w:hyperlink>
    </w:p>
    <w:p w14:paraId="068D5FC8" w14:textId="77777777" w:rsidR="007A4783" w:rsidRPr="0059208D" w:rsidRDefault="0059208D">
      <w:pPr>
        <w:pStyle w:val="Cuprins1"/>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49" w:history="1">
        <w:r w:rsidR="007A4783" w:rsidRPr="0059208D">
          <w:rPr>
            <w:rStyle w:val="Hyperlink"/>
            <w:rFonts w:ascii="Trebuchet MS" w:hAnsi="Trebuchet MS" w:cs="Calibri"/>
            <w:b/>
            <w:noProof/>
            <w:color w:val="244061" w:themeColor="accent1" w:themeShade="80"/>
            <w:sz w:val="20"/>
            <w:szCs w:val="20"/>
            <w:lang w:val="af-ZA"/>
          </w:rPr>
          <w:t>CAPITOLUL 4. Procesul de evaluare și selecție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_Toc17120249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21</w:t>
        </w:r>
        <w:r w:rsidR="007A4783" w:rsidRPr="0059208D">
          <w:rPr>
            <w:rFonts w:ascii="Trebuchet MS" w:hAnsi="Trebuchet MS"/>
            <w:noProof/>
            <w:webHidden/>
            <w:color w:val="244061" w:themeColor="accent1" w:themeShade="80"/>
            <w:sz w:val="20"/>
            <w:szCs w:val="20"/>
            <w:lang w:val="af-ZA"/>
          </w:rPr>
          <w:fldChar w:fldCharType="end"/>
        </w:r>
      </w:hyperlink>
    </w:p>
    <w:p w14:paraId="78A01D72" w14:textId="77777777" w:rsidR="007A4783" w:rsidRPr="0059208D" w:rsidRDefault="0059208D">
      <w:pPr>
        <w:pStyle w:val="Cuprins1"/>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50" w:history="1">
        <w:r w:rsidR="007A4783" w:rsidRPr="0059208D">
          <w:rPr>
            <w:rStyle w:val="Hyperlink"/>
            <w:rFonts w:ascii="Trebuchet MS" w:hAnsi="Trebuchet MS" w:cs="Calibri"/>
            <w:b/>
            <w:noProof/>
            <w:color w:val="244061" w:themeColor="accent1" w:themeShade="80"/>
            <w:sz w:val="20"/>
            <w:szCs w:val="20"/>
            <w:lang w:val="af-ZA"/>
          </w:rPr>
          <w:t>CAPITOLUL 5. Depunerea și soluționarea contestațiilor</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_Toc17120250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21</w:t>
        </w:r>
        <w:r w:rsidR="007A4783" w:rsidRPr="0059208D">
          <w:rPr>
            <w:rFonts w:ascii="Trebuchet MS" w:hAnsi="Trebuchet MS"/>
            <w:noProof/>
            <w:webHidden/>
            <w:color w:val="244061" w:themeColor="accent1" w:themeShade="80"/>
            <w:sz w:val="20"/>
            <w:szCs w:val="20"/>
            <w:lang w:val="af-ZA"/>
          </w:rPr>
          <w:fldChar w:fldCharType="end"/>
        </w:r>
      </w:hyperlink>
    </w:p>
    <w:p w14:paraId="31969B8C" w14:textId="77777777" w:rsidR="007A4783" w:rsidRPr="0059208D" w:rsidRDefault="0059208D">
      <w:pPr>
        <w:pStyle w:val="Cuprins1"/>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51" w:history="1">
        <w:r w:rsidR="007A4783" w:rsidRPr="0059208D">
          <w:rPr>
            <w:rStyle w:val="Hyperlink"/>
            <w:rFonts w:ascii="Trebuchet MS" w:hAnsi="Trebuchet MS" w:cs="Calibri"/>
            <w:b/>
            <w:noProof/>
            <w:color w:val="244061" w:themeColor="accent1" w:themeShade="80"/>
            <w:sz w:val="20"/>
            <w:szCs w:val="20"/>
            <w:lang w:val="af-ZA"/>
          </w:rPr>
          <w:t>CAPITOLUL 6. Contractarea proiectelor – descrierea procesului</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_Toc17120251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21</w:t>
        </w:r>
        <w:r w:rsidR="007A4783" w:rsidRPr="0059208D">
          <w:rPr>
            <w:rFonts w:ascii="Trebuchet MS" w:hAnsi="Trebuchet MS"/>
            <w:noProof/>
            <w:webHidden/>
            <w:color w:val="244061" w:themeColor="accent1" w:themeShade="80"/>
            <w:sz w:val="20"/>
            <w:szCs w:val="20"/>
            <w:lang w:val="af-ZA"/>
          </w:rPr>
          <w:fldChar w:fldCharType="end"/>
        </w:r>
      </w:hyperlink>
    </w:p>
    <w:p w14:paraId="79DA0A85" w14:textId="77777777" w:rsidR="007A4783" w:rsidRPr="0059208D" w:rsidRDefault="0059208D">
      <w:pPr>
        <w:pStyle w:val="Cuprins1"/>
        <w:tabs>
          <w:tab w:val="right" w:leader="dot" w:pos="9628"/>
        </w:tabs>
        <w:rPr>
          <w:rFonts w:ascii="Trebuchet MS" w:eastAsiaTheme="minorEastAsia" w:hAnsi="Trebuchet MS" w:cstheme="minorBidi"/>
          <w:noProof/>
          <w:color w:val="244061" w:themeColor="accent1" w:themeShade="80"/>
          <w:sz w:val="20"/>
          <w:szCs w:val="20"/>
          <w:lang w:val="af-ZA"/>
        </w:rPr>
      </w:pPr>
      <w:hyperlink w:anchor="_Toc17120252" w:history="1">
        <w:r w:rsidR="007A4783" w:rsidRPr="0059208D">
          <w:rPr>
            <w:rStyle w:val="Hyperlink"/>
            <w:rFonts w:ascii="Trebuchet MS" w:hAnsi="Trebuchet MS" w:cs="Calibri"/>
            <w:b/>
            <w:noProof/>
            <w:color w:val="244061" w:themeColor="accent1" w:themeShade="80"/>
            <w:sz w:val="20"/>
            <w:szCs w:val="20"/>
            <w:lang w:val="af-ZA"/>
          </w:rPr>
          <w:t>CAPITOLUL 7. Anexe</w:t>
        </w:r>
        <w:r w:rsidR="007A4783" w:rsidRPr="0059208D">
          <w:rPr>
            <w:rFonts w:ascii="Trebuchet MS" w:hAnsi="Trebuchet MS"/>
            <w:noProof/>
            <w:webHidden/>
            <w:color w:val="244061" w:themeColor="accent1" w:themeShade="80"/>
            <w:sz w:val="20"/>
            <w:szCs w:val="20"/>
            <w:lang w:val="af-ZA"/>
          </w:rPr>
          <w:tab/>
        </w:r>
        <w:r w:rsidR="007A4783" w:rsidRPr="0059208D">
          <w:rPr>
            <w:rFonts w:ascii="Trebuchet MS" w:hAnsi="Trebuchet MS"/>
            <w:noProof/>
            <w:webHidden/>
            <w:color w:val="244061" w:themeColor="accent1" w:themeShade="80"/>
            <w:sz w:val="20"/>
            <w:szCs w:val="20"/>
            <w:lang w:val="af-ZA"/>
          </w:rPr>
          <w:fldChar w:fldCharType="begin"/>
        </w:r>
        <w:r w:rsidR="007A4783" w:rsidRPr="0059208D">
          <w:rPr>
            <w:rFonts w:ascii="Trebuchet MS" w:hAnsi="Trebuchet MS"/>
            <w:noProof/>
            <w:webHidden/>
            <w:color w:val="244061" w:themeColor="accent1" w:themeShade="80"/>
            <w:sz w:val="20"/>
            <w:szCs w:val="20"/>
            <w:lang w:val="af-ZA"/>
          </w:rPr>
          <w:instrText xml:space="preserve"> PAGEREF _Toc17120252 \h </w:instrText>
        </w:r>
        <w:r w:rsidR="007A4783" w:rsidRPr="0059208D">
          <w:rPr>
            <w:rFonts w:ascii="Trebuchet MS" w:hAnsi="Trebuchet MS"/>
            <w:noProof/>
            <w:webHidden/>
            <w:color w:val="244061" w:themeColor="accent1" w:themeShade="80"/>
            <w:sz w:val="20"/>
            <w:szCs w:val="20"/>
            <w:lang w:val="af-ZA"/>
          </w:rPr>
        </w:r>
        <w:r w:rsidR="007A4783" w:rsidRPr="0059208D">
          <w:rPr>
            <w:rFonts w:ascii="Trebuchet MS" w:hAnsi="Trebuchet MS"/>
            <w:noProof/>
            <w:webHidden/>
            <w:color w:val="244061" w:themeColor="accent1" w:themeShade="80"/>
            <w:sz w:val="20"/>
            <w:szCs w:val="20"/>
            <w:lang w:val="af-ZA"/>
          </w:rPr>
          <w:fldChar w:fldCharType="separate"/>
        </w:r>
        <w:r w:rsidR="007A4783" w:rsidRPr="0059208D">
          <w:rPr>
            <w:rFonts w:ascii="Trebuchet MS" w:hAnsi="Trebuchet MS"/>
            <w:noProof/>
            <w:webHidden/>
            <w:color w:val="244061" w:themeColor="accent1" w:themeShade="80"/>
            <w:sz w:val="20"/>
            <w:szCs w:val="20"/>
            <w:lang w:val="af-ZA"/>
          </w:rPr>
          <w:t>21</w:t>
        </w:r>
        <w:r w:rsidR="007A4783" w:rsidRPr="0059208D">
          <w:rPr>
            <w:rFonts w:ascii="Trebuchet MS" w:hAnsi="Trebuchet MS"/>
            <w:noProof/>
            <w:webHidden/>
            <w:color w:val="244061" w:themeColor="accent1" w:themeShade="80"/>
            <w:sz w:val="20"/>
            <w:szCs w:val="20"/>
            <w:lang w:val="af-ZA"/>
          </w:rPr>
          <w:fldChar w:fldCharType="end"/>
        </w:r>
      </w:hyperlink>
    </w:p>
    <w:p w14:paraId="4109091E" w14:textId="57D37FB7" w:rsidR="001B610F" w:rsidRPr="0059208D" w:rsidRDefault="00B23BE5"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fldChar w:fldCharType="end"/>
      </w:r>
    </w:p>
    <w:p w14:paraId="12AF9D71" w14:textId="77777777" w:rsidR="001B610F" w:rsidRPr="0059208D" w:rsidRDefault="001B610F" w:rsidP="006B4E15">
      <w:pPr>
        <w:pStyle w:val="Titlu1"/>
        <w:spacing w:before="0" w:line="240" w:lineRule="auto"/>
        <w:jc w:val="both"/>
        <w:rPr>
          <w:rFonts w:ascii="Trebuchet MS" w:hAnsi="Trebuchet MS"/>
          <w:b/>
          <w:color w:val="244061" w:themeColor="accent1" w:themeShade="80"/>
          <w:sz w:val="20"/>
          <w:lang w:val="af-ZA"/>
        </w:rPr>
      </w:pPr>
    </w:p>
    <w:p w14:paraId="7637ADD9" w14:textId="77777777" w:rsidR="001B610F" w:rsidRPr="0059208D" w:rsidRDefault="001B610F" w:rsidP="009E6B95">
      <w:pPr>
        <w:pStyle w:val="Titlu1"/>
        <w:spacing w:before="0" w:line="240" w:lineRule="auto"/>
        <w:jc w:val="center"/>
        <w:rPr>
          <w:rFonts w:ascii="Trebuchet MS" w:hAnsi="Trebuchet MS"/>
          <w:color w:val="244061" w:themeColor="accent1" w:themeShade="80"/>
          <w:sz w:val="20"/>
          <w:lang w:val="af-ZA"/>
        </w:rPr>
      </w:pPr>
    </w:p>
    <w:p w14:paraId="511547B4" w14:textId="77777777" w:rsidR="001B610F" w:rsidRPr="0059208D" w:rsidRDefault="001B610F" w:rsidP="006B4E15">
      <w:pPr>
        <w:pStyle w:val="Titlu1"/>
        <w:spacing w:before="0" w:line="240" w:lineRule="auto"/>
        <w:jc w:val="both"/>
        <w:rPr>
          <w:rFonts w:ascii="Trebuchet MS" w:hAnsi="Trebuchet MS"/>
          <w:b/>
          <w:color w:val="244061" w:themeColor="accent1" w:themeShade="80"/>
          <w:sz w:val="20"/>
          <w:lang w:val="af-ZA"/>
        </w:rPr>
      </w:pPr>
      <w:r w:rsidRPr="0059208D">
        <w:rPr>
          <w:rFonts w:ascii="Trebuchet MS" w:hAnsi="Trebuchet MS"/>
          <w:color w:val="244061" w:themeColor="accent1" w:themeShade="80"/>
          <w:sz w:val="20"/>
          <w:lang w:val="af-ZA"/>
        </w:rPr>
        <w:br w:type="page"/>
      </w:r>
    </w:p>
    <w:p w14:paraId="386CB78E" w14:textId="77777777" w:rsidR="001B610F" w:rsidRPr="0059208D" w:rsidRDefault="001B610F" w:rsidP="006B4E15">
      <w:pPr>
        <w:pStyle w:val="Titlu1"/>
        <w:spacing w:before="0" w:line="240" w:lineRule="auto"/>
        <w:jc w:val="both"/>
        <w:rPr>
          <w:rFonts w:ascii="Trebuchet MS" w:hAnsi="Trebuchet MS"/>
          <w:b/>
          <w:color w:val="244061" w:themeColor="accent1" w:themeShade="80"/>
          <w:sz w:val="20"/>
          <w:lang w:val="af-ZA"/>
        </w:rPr>
      </w:pPr>
    </w:p>
    <w:p w14:paraId="3DCAA365" w14:textId="77777777" w:rsidR="001B610F" w:rsidRPr="0059208D" w:rsidRDefault="001B610F" w:rsidP="006B4E15">
      <w:pPr>
        <w:pStyle w:val="Titlu1"/>
        <w:spacing w:before="0" w:line="240" w:lineRule="auto"/>
        <w:jc w:val="both"/>
        <w:rPr>
          <w:rFonts w:ascii="Trebuchet MS" w:hAnsi="Trebuchet MS"/>
          <w:b/>
          <w:color w:val="244061" w:themeColor="accent1" w:themeShade="80"/>
          <w:sz w:val="20"/>
          <w:lang w:val="af-ZA"/>
        </w:rPr>
      </w:pPr>
      <w:bookmarkStart w:id="3" w:name="_Toc17120221"/>
      <w:r w:rsidRPr="0059208D">
        <w:rPr>
          <w:rFonts w:ascii="Trebuchet MS" w:hAnsi="Trebuchet MS"/>
          <w:b/>
          <w:color w:val="244061" w:themeColor="accent1" w:themeShade="80"/>
          <w:sz w:val="20"/>
          <w:lang w:val="af-ZA"/>
        </w:rPr>
        <w:t>CAPITOLUL 1 Informații despre apelul de proiecte</w:t>
      </w:r>
      <w:bookmarkEnd w:id="0"/>
      <w:bookmarkEnd w:id="3"/>
    </w:p>
    <w:p w14:paraId="21EB273F"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p w14:paraId="554D4F49"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bookmarkEnd w:id="1"/>
    <w:bookmarkEnd w:id="2"/>
    <w:p w14:paraId="1739177D" w14:textId="38CE8B8A" w:rsidR="001B610F" w:rsidRPr="0059208D" w:rsidRDefault="001B610F" w:rsidP="006B4E15">
      <w:pPr>
        <w:pStyle w:val="Titlu2"/>
        <w:numPr>
          <w:ilvl w:val="0"/>
          <w:numId w:val="0"/>
        </w:numPr>
        <w:spacing w:before="0" w:line="240" w:lineRule="auto"/>
        <w:jc w:val="both"/>
        <w:rPr>
          <w:rFonts w:ascii="Trebuchet MS" w:hAnsi="Trebuchet MS"/>
          <w:b/>
          <w:color w:val="244061" w:themeColor="accent1" w:themeShade="80"/>
          <w:sz w:val="20"/>
          <w:lang w:val="af-ZA"/>
        </w:rPr>
      </w:pPr>
    </w:p>
    <w:p w14:paraId="26AE56DA" w14:textId="64D9B718" w:rsidR="007A4783" w:rsidRPr="0059208D" w:rsidRDefault="00E65264" w:rsidP="007A4783">
      <w:pPr>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A1. Context general</w:t>
      </w:r>
    </w:p>
    <w:p w14:paraId="0946C01E" w14:textId="77777777" w:rsidR="007A4783" w:rsidRPr="0059208D" w:rsidRDefault="007A4783" w:rsidP="007A4783">
      <w:pPr>
        <w:autoSpaceDE w:val="0"/>
        <w:autoSpaceDN w:val="0"/>
        <w:adjustRightInd w:val="0"/>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Valorificarea potențialului forței de muncă, crearea condițiilor pentru creșterea gradului de participare pe piața muncii și accesul la locuri de muncă de calitate sunt prioritare pentru atingerea obiectivului de 70% rată de ocupare pentru populația în vârstă de 20-64 ani asumat în contextul Strategiei Europa 2020. </w:t>
      </w:r>
    </w:p>
    <w:p w14:paraId="7A44F27C" w14:textId="77777777" w:rsidR="007A4783" w:rsidRPr="0059208D" w:rsidRDefault="007A4783" w:rsidP="007A4783">
      <w:pPr>
        <w:autoSpaceDE w:val="0"/>
        <w:autoSpaceDN w:val="0"/>
        <w:adjustRightInd w:val="0"/>
        <w:spacing w:after="0" w:line="240" w:lineRule="auto"/>
        <w:jc w:val="both"/>
        <w:rPr>
          <w:rFonts w:ascii="Trebuchet MS" w:hAnsi="Trebuchet MS" w:cs="Arial-ItalicMT"/>
          <w:i/>
          <w:iCs/>
          <w:color w:val="244061" w:themeColor="accent1" w:themeShade="80"/>
          <w:sz w:val="20"/>
          <w:szCs w:val="20"/>
          <w:lang w:val="af-ZA"/>
        </w:rPr>
      </w:pPr>
    </w:p>
    <w:p w14:paraId="42176E5A"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ItalicMT"/>
          <w:iCs/>
          <w:color w:val="244061" w:themeColor="accent1" w:themeShade="80"/>
          <w:sz w:val="20"/>
          <w:szCs w:val="20"/>
          <w:lang w:val="af-ZA"/>
        </w:rPr>
        <w:t xml:space="preserve">În anul 2016 </w:t>
      </w:r>
      <w:r w:rsidRPr="0059208D">
        <w:rPr>
          <w:rFonts w:ascii="Trebuchet MS" w:hAnsi="Trebuchet MS" w:cs="Arial-BoldItalicMT"/>
          <w:b/>
          <w:bCs/>
          <w:iCs/>
          <w:color w:val="244061" w:themeColor="accent1" w:themeShade="80"/>
          <w:sz w:val="20"/>
          <w:szCs w:val="20"/>
          <w:lang w:val="af-ZA"/>
        </w:rPr>
        <w:t xml:space="preserve">populația activă </w:t>
      </w:r>
      <w:r w:rsidRPr="0059208D">
        <w:rPr>
          <w:rFonts w:ascii="Trebuchet MS" w:hAnsi="Trebuchet MS" w:cs="Arial-ItalicMT"/>
          <w:iCs/>
          <w:color w:val="244061" w:themeColor="accent1" w:themeShade="80"/>
          <w:sz w:val="20"/>
          <w:szCs w:val="20"/>
          <w:lang w:val="af-ZA"/>
        </w:rPr>
        <w:t xml:space="preserve">era de 8.979.000 persoane, din care 8.449.000 persoane ocupate și 530.000 șomeri (BIM). </w:t>
      </w:r>
      <w:r w:rsidRPr="0059208D">
        <w:rPr>
          <w:rFonts w:ascii="Trebuchet MS" w:hAnsi="Trebuchet MS" w:cs="Arial-BoldMT"/>
          <w:b/>
          <w:bCs/>
          <w:color w:val="244061" w:themeColor="accent1" w:themeShade="80"/>
          <w:sz w:val="20"/>
          <w:szCs w:val="20"/>
          <w:lang w:val="af-ZA"/>
        </w:rPr>
        <w:t xml:space="preserve">Populația în vârstă de muncă </w:t>
      </w:r>
      <w:r w:rsidRPr="0059208D">
        <w:rPr>
          <w:rFonts w:ascii="Trebuchet MS" w:hAnsi="Trebuchet MS" w:cs="ArialMT"/>
          <w:color w:val="244061" w:themeColor="accent1" w:themeShade="80"/>
          <w:sz w:val="20"/>
          <w:szCs w:val="20"/>
          <w:lang w:val="af-ZA"/>
        </w:rPr>
        <w:t>(13.263.000 persoane) reprezenta 67,1% din populația totală. Din totalul acestei categorii de populație, 61,6% erau persoane ocupate, 4% șomeri și 34,4% persoane inactive.</w:t>
      </w:r>
    </w:p>
    <w:p w14:paraId="17F15920"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În anul 2016, 53,7% din populația țării locuia în mediul urban, 45,4% erau persoane active, iar o pondere de 42,7% era deținută de persoanele ocupate.</w:t>
      </w:r>
    </w:p>
    <w:p w14:paraId="20F4DFB8"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6D374712"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 xml:space="preserve">Din populația totală a țării, 84,5% erau </w:t>
      </w:r>
      <w:r w:rsidRPr="0059208D">
        <w:rPr>
          <w:rFonts w:ascii="Trebuchet MS" w:hAnsi="Trebuchet MS" w:cs="Arial-BoldMT"/>
          <w:b/>
          <w:bCs/>
          <w:color w:val="244061" w:themeColor="accent1" w:themeShade="80"/>
          <w:sz w:val="20"/>
          <w:szCs w:val="20"/>
          <w:lang w:val="af-ZA"/>
        </w:rPr>
        <w:t>persoane de 15 ani și peste</w:t>
      </w:r>
      <w:r w:rsidRPr="0059208D">
        <w:rPr>
          <w:rFonts w:ascii="Trebuchet MS" w:hAnsi="Trebuchet MS" w:cs="ArialMT"/>
          <w:color w:val="244061" w:themeColor="accent1" w:themeShade="80"/>
          <w:sz w:val="20"/>
          <w:szCs w:val="20"/>
          <w:lang w:val="af-ZA"/>
        </w:rPr>
        <w:t>; 54,3% dintre acestea trăiau în mediul urban. Structura pe sexe a acestei categorii de populație se caracterizează printr-o ușoară preponderență feminină (1067 femei la 1000 bărbați).</w:t>
      </w:r>
    </w:p>
    <w:p w14:paraId="7CAE6456" w14:textId="77777777" w:rsidR="007A4783" w:rsidRPr="0059208D" w:rsidRDefault="007A4783" w:rsidP="007A4783">
      <w:pPr>
        <w:autoSpaceDE w:val="0"/>
        <w:autoSpaceDN w:val="0"/>
        <w:adjustRightInd w:val="0"/>
        <w:spacing w:after="0" w:line="240" w:lineRule="auto"/>
        <w:jc w:val="both"/>
        <w:rPr>
          <w:rFonts w:ascii="Trebuchet MS" w:hAnsi="Trebuchet MS" w:cs="Arial-BoldItalicMT"/>
          <w:b/>
          <w:bCs/>
          <w:iCs/>
          <w:color w:val="244061" w:themeColor="accent1" w:themeShade="80"/>
          <w:sz w:val="20"/>
          <w:szCs w:val="20"/>
          <w:lang w:val="af-ZA"/>
        </w:rPr>
      </w:pPr>
    </w:p>
    <w:p w14:paraId="4560CB72" w14:textId="37C6F7DC" w:rsidR="007A4783" w:rsidRPr="0059208D" w:rsidRDefault="007A4783" w:rsidP="007A4783">
      <w:pPr>
        <w:autoSpaceDE w:val="0"/>
        <w:autoSpaceDN w:val="0"/>
        <w:adjustRightInd w:val="0"/>
        <w:spacing w:after="0" w:line="240" w:lineRule="auto"/>
        <w:jc w:val="both"/>
        <w:rPr>
          <w:rFonts w:ascii="Trebuchet MS" w:hAnsi="Trebuchet MS" w:cs="Arial-ItalicMT"/>
          <w:iCs/>
          <w:color w:val="244061" w:themeColor="accent1" w:themeShade="80"/>
          <w:sz w:val="20"/>
          <w:szCs w:val="20"/>
          <w:lang w:val="af-ZA"/>
        </w:rPr>
      </w:pPr>
      <w:r w:rsidRPr="0059208D">
        <w:rPr>
          <w:rFonts w:ascii="Trebuchet MS" w:hAnsi="Trebuchet MS" w:cs="Arial-BoldItalicMT"/>
          <w:b/>
          <w:bCs/>
          <w:iCs/>
          <w:color w:val="244061" w:themeColor="accent1" w:themeShade="80"/>
          <w:sz w:val="20"/>
          <w:szCs w:val="20"/>
          <w:lang w:val="af-ZA"/>
        </w:rPr>
        <w:t xml:space="preserve">Rata de ocupare a populației în vârstă de muncă </w:t>
      </w:r>
      <w:r w:rsidRPr="0059208D">
        <w:rPr>
          <w:rFonts w:ascii="Trebuchet MS" w:hAnsi="Trebuchet MS" w:cs="Arial-ItalicMT"/>
          <w:iCs/>
          <w:color w:val="244061" w:themeColor="accent1" w:themeShade="80"/>
          <w:sz w:val="20"/>
          <w:szCs w:val="20"/>
          <w:lang w:val="af-ZA"/>
        </w:rPr>
        <w:t>(15-64 ani) a fost de 61,6%. Acest indicator a</w:t>
      </w:r>
      <w:r w:rsidR="006C3395" w:rsidRPr="0059208D">
        <w:rPr>
          <w:rFonts w:ascii="Trebuchet MS" w:hAnsi="Trebuchet MS" w:cs="Arial-ItalicMT"/>
          <w:iCs/>
          <w:color w:val="244061" w:themeColor="accent1" w:themeShade="80"/>
          <w:sz w:val="20"/>
          <w:szCs w:val="20"/>
          <w:lang w:val="af-ZA"/>
        </w:rPr>
        <w:t xml:space="preserve"> </w:t>
      </w:r>
      <w:r w:rsidRPr="0059208D">
        <w:rPr>
          <w:rFonts w:ascii="Trebuchet MS" w:hAnsi="Trebuchet MS" w:cs="Arial-ItalicMT"/>
          <w:iCs/>
          <w:color w:val="244061" w:themeColor="accent1" w:themeShade="80"/>
          <w:sz w:val="20"/>
          <w:szCs w:val="20"/>
          <w:lang w:val="af-ZA"/>
        </w:rPr>
        <w:t>avut valori mai ridicate pentru bărbați (69,7%, față de 53,3% pentru femei) și valori mai apropiate</w:t>
      </w:r>
      <w:r w:rsidR="006C3395" w:rsidRPr="0059208D">
        <w:rPr>
          <w:rFonts w:ascii="Trebuchet MS" w:hAnsi="Trebuchet MS" w:cs="Arial-ItalicMT"/>
          <w:iCs/>
          <w:color w:val="244061" w:themeColor="accent1" w:themeShade="80"/>
          <w:sz w:val="20"/>
          <w:szCs w:val="20"/>
          <w:lang w:val="af-ZA"/>
        </w:rPr>
        <w:t xml:space="preserve"> </w:t>
      </w:r>
      <w:r w:rsidRPr="0059208D">
        <w:rPr>
          <w:rFonts w:ascii="Trebuchet MS" w:hAnsi="Trebuchet MS" w:cs="Arial-ItalicMT"/>
          <w:iCs/>
          <w:color w:val="244061" w:themeColor="accent1" w:themeShade="80"/>
          <w:sz w:val="20"/>
          <w:szCs w:val="20"/>
          <w:lang w:val="af-ZA"/>
        </w:rPr>
        <w:t>pe cele două medii de rezidență (62,6%, în mediul urban și 60,2% în mediul rural).</w:t>
      </w:r>
    </w:p>
    <w:p w14:paraId="2D69A09E" w14:textId="77777777" w:rsidR="007A4783" w:rsidRPr="0059208D" w:rsidRDefault="007A4783" w:rsidP="007A4783">
      <w:pPr>
        <w:autoSpaceDE w:val="0"/>
        <w:autoSpaceDN w:val="0"/>
        <w:adjustRightInd w:val="0"/>
        <w:spacing w:after="0" w:line="240" w:lineRule="auto"/>
        <w:jc w:val="both"/>
        <w:rPr>
          <w:rFonts w:ascii="Trebuchet MS" w:hAnsi="Trebuchet MS" w:cs="Arial-ItalicMT"/>
          <w:iCs/>
          <w:color w:val="244061" w:themeColor="accent1" w:themeShade="80"/>
          <w:sz w:val="20"/>
          <w:szCs w:val="20"/>
          <w:lang w:val="af-ZA"/>
        </w:rPr>
      </w:pPr>
    </w:p>
    <w:p w14:paraId="48439CD2" w14:textId="77777777" w:rsidR="007A4783" w:rsidRPr="0059208D" w:rsidRDefault="007A4783" w:rsidP="007A4783">
      <w:pPr>
        <w:autoSpaceDE w:val="0"/>
        <w:autoSpaceDN w:val="0"/>
        <w:adjustRightInd w:val="0"/>
        <w:spacing w:after="0" w:line="240" w:lineRule="auto"/>
        <w:jc w:val="both"/>
        <w:rPr>
          <w:rFonts w:ascii="Trebuchet MS" w:hAnsi="Trebuchet MS" w:cs="Arial-ItalicMT"/>
          <w:iCs/>
          <w:color w:val="244061" w:themeColor="accent1" w:themeShade="80"/>
          <w:sz w:val="20"/>
          <w:szCs w:val="20"/>
          <w:lang w:val="af-ZA"/>
        </w:rPr>
      </w:pPr>
      <w:r w:rsidRPr="0059208D">
        <w:rPr>
          <w:rFonts w:ascii="Trebuchet MS" w:hAnsi="Trebuchet MS" w:cs="Arial-ItalicMT"/>
          <w:iCs/>
          <w:color w:val="244061" w:themeColor="accent1" w:themeShade="80"/>
          <w:sz w:val="20"/>
          <w:szCs w:val="20"/>
          <w:lang w:val="af-ZA"/>
        </w:rPr>
        <w:t xml:space="preserve">Rata de ocupare a populaţiei în vârstă de 20-64 ani a fost de 66,3% la o distanţă de 3,7% faţă de ţinta naţională de 70% stabilită în contextul Strategiei Europa 2020. Au fost înregistrate valori mai mari pentru populaţia de sex masculin (75% faţă de numai 57,4% pentru populaţia de sex feminin) şi pentru persoanele din mediul urban (66,9% faţă de 65,6% pentru persoanele din mediul rural). </w:t>
      </w:r>
    </w:p>
    <w:p w14:paraId="64E412CE" w14:textId="77777777" w:rsidR="007A4783" w:rsidRPr="0059208D" w:rsidRDefault="007A4783" w:rsidP="007A4783">
      <w:pPr>
        <w:autoSpaceDE w:val="0"/>
        <w:autoSpaceDN w:val="0"/>
        <w:adjustRightInd w:val="0"/>
        <w:spacing w:after="0" w:line="240" w:lineRule="auto"/>
        <w:jc w:val="both"/>
        <w:rPr>
          <w:rFonts w:ascii="Trebuchet MS" w:hAnsi="Trebuchet MS" w:cs="Arial-ItalicMT"/>
          <w:iCs/>
          <w:color w:val="244061" w:themeColor="accent1" w:themeShade="80"/>
          <w:sz w:val="20"/>
          <w:szCs w:val="20"/>
          <w:lang w:val="af-ZA"/>
        </w:rPr>
      </w:pPr>
    </w:p>
    <w:p w14:paraId="1CB265F8"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ItalicMT"/>
          <w:iCs/>
          <w:color w:val="244061" w:themeColor="accent1" w:themeShade="80"/>
          <w:sz w:val="20"/>
          <w:szCs w:val="20"/>
          <w:lang w:val="af-ZA"/>
        </w:rPr>
        <w:t xml:space="preserve">Rata de ocupare în rândul persoanelor vârstnice a fost de 42,8, </w:t>
      </w:r>
      <w:r w:rsidRPr="0059208D">
        <w:rPr>
          <w:rFonts w:ascii="Trebuchet MS" w:hAnsi="Trebuchet MS" w:cs="ArialMT"/>
          <w:color w:val="244061" w:themeColor="accent1" w:themeShade="80"/>
          <w:sz w:val="20"/>
          <w:szCs w:val="20"/>
          <w:lang w:val="af-ZA"/>
        </w:rPr>
        <w:t>şi a avut o valoare mai mare pentru persoanele de sex masculin (53%, faţă de 33,6% pentru femei), dar mai ales pentru cele din mediul rural (49,2% faţă de 38,3% în mediul urban).</w:t>
      </w:r>
      <w:r w:rsidRPr="0059208D">
        <w:rPr>
          <w:rFonts w:ascii="Trebuchet MS" w:hAnsi="Trebuchet MS" w:cs="Arial-ItalicMT"/>
          <w:iCs/>
          <w:color w:val="244061" w:themeColor="accent1" w:themeShade="80"/>
          <w:sz w:val="20"/>
          <w:szCs w:val="20"/>
          <w:lang w:val="af-ZA"/>
        </w:rPr>
        <w:t xml:space="preserve"> Nivelul cel mai ridicat al ratei de ocupare pentru persoanele în vârstă de muncă s-a înregistrat în rândul absolvenţilor învăţământului superior (86,2%). Pe măsură ce scade nivelul de educaţie, scade şi gradul de ocupare. Astfel, erau ocupate 65,2% dintre persoanele cu nivel mediu de educaţie şi numai 41,0% dintre cele cu nivel scăzut de educaţie.</w:t>
      </w:r>
    </w:p>
    <w:p w14:paraId="02FE9B9C"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7CA47234"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 xml:space="preserve">Analizând repartizarea populaţiei ocupate după </w:t>
      </w:r>
      <w:r w:rsidRPr="0059208D">
        <w:rPr>
          <w:rFonts w:ascii="Trebuchet MS" w:hAnsi="Trebuchet MS" w:cs="Arial-BoldMT"/>
          <w:b/>
          <w:bCs/>
          <w:color w:val="244061" w:themeColor="accent1" w:themeShade="80"/>
          <w:sz w:val="20"/>
          <w:szCs w:val="20"/>
          <w:lang w:val="af-ZA"/>
        </w:rPr>
        <w:t>nivelul de instruire</w:t>
      </w:r>
      <w:r w:rsidRPr="0059208D">
        <w:rPr>
          <w:rFonts w:ascii="Trebuchet MS" w:hAnsi="Trebuchet MS" w:cs="ArialMT"/>
          <w:color w:val="244061" w:themeColor="accent1" w:themeShade="80"/>
          <w:sz w:val="20"/>
          <w:szCs w:val="20"/>
          <w:lang w:val="af-ZA"/>
        </w:rPr>
        <w:t>, se observă că ponderile cele mai mari reveneau persoanelor cu studii liceale (38,3%).</w:t>
      </w:r>
    </w:p>
    <w:p w14:paraId="4BBE407C"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5CBCAEBC"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Ponderea persoanelor cu studii universitare a fost de 20,5% (din care 50,8% erau femei), iar cea a persoanelor cu nivel de instruire primar sau fără şcoală absolvită era de 3,0%, ponderea bărba</w:t>
      </w:r>
      <w:r w:rsidRPr="0059208D">
        <w:rPr>
          <w:rFonts w:ascii="Trebuchet MS" w:hAnsi="Trebuchet MS" w:cs="Calibri"/>
          <w:color w:val="244061" w:themeColor="accent1" w:themeShade="80"/>
          <w:sz w:val="20"/>
          <w:szCs w:val="20"/>
          <w:lang w:val="af-ZA"/>
        </w:rPr>
        <w:t>ț</w:t>
      </w:r>
      <w:r w:rsidRPr="0059208D">
        <w:rPr>
          <w:rFonts w:ascii="Trebuchet MS" w:hAnsi="Trebuchet MS" w:cs="ArialMT"/>
          <w:color w:val="244061" w:themeColor="accent1" w:themeShade="80"/>
          <w:sz w:val="20"/>
          <w:szCs w:val="20"/>
          <w:lang w:val="af-ZA"/>
        </w:rPr>
        <w:t>ilor în această categorie de persoane fiind de 57,9%.</w:t>
      </w:r>
    </w:p>
    <w:p w14:paraId="4D884C65"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00E7A054" w14:textId="77777777" w:rsidR="007A4783" w:rsidRPr="0059208D" w:rsidRDefault="007A4783" w:rsidP="007A4783">
      <w:pPr>
        <w:autoSpaceDE w:val="0"/>
        <w:autoSpaceDN w:val="0"/>
        <w:adjustRightInd w:val="0"/>
        <w:spacing w:after="0" w:line="240" w:lineRule="auto"/>
        <w:jc w:val="both"/>
        <w:rPr>
          <w:rFonts w:ascii="Trebuchet MS" w:hAnsi="Trebuchet MS" w:cs="Arial-BoldMT"/>
          <w:b/>
          <w:bCs/>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 xml:space="preserve">Distribuţia populaţiei ocupate după </w:t>
      </w:r>
      <w:r w:rsidRPr="0059208D">
        <w:rPr>
          <w:rFonts w:ascii="Trebuchet MS" w:hAnsi="Trebuchet MS" w:cs="Arial-BoldMT"/>
          <w:b/>
          <w:bCs/>
          <w:color w:val="244061" w:themeColor="accent1" w:themeShade="80"/>
          <w:sz w:val="20"/>
          <w:szCs w:val="20"/>
          <w:lang w:val="af-ZA"/>
        </w:rPr>
        <w:t xml:space="preserve">statutul profesional </w:t>
      </w:r>
      <w:r w:rsidRPr="0059208D">
        <w:rPr>
          <w:rFonts w:ascii="Trebuchet MS" w:hAnsi="Trebuchet MS" w:cs="ArialMT"/>
          <w:color w:val="244061" w:themeColor="accent1" w:themeShade="80"/>
          <w:sz w:val="20"/>
          <w:szCs w:val="20"/>
          <w:lang w:val="af-ZA"/>
        </w:rPr>
        <w:t>arată că ponderea salariaţilor</w:t>
      </w:r>
      <w:r w:rsidRPr="0059208D">
        <w:rPr>
          <w:rFonts w:ascii="Trebuchet MS" w:hAnsi="Trebuchet MS" w:cs="Arial-BoldMT"/>
          <w:b/>
          <w:bCs/>
          <w:color w:val="244061" w:themeColor="accent1" w:themeShade="80"/>
          <w:sz w:val="20"/>
          <w:szCs w:val="20"/>
          <w:lang w:val="af-ZA"/>
        </w:rPr>
        <w:t xml:space="preserve"> </w:t>
      </w:r>
      <w:r w:rsidRPr="0059208D">
        <w:rPr>
          <w:rFonts w:ascii="Trebuchet MS" w:hAnsi="Trebuchet MS" w:cs="ArialMT"/>
          <w:color w:val="244061" w:themeColor="accent1" w:themeShade="80"/>
          <w:sz w:val="20"/>
          <w:szCs w:val="20"/>
          <w:lang w:val="af-ZA"/>
        </w:rPr>
        <w:t>(73,4%) era cea mai ridicată în totalul populaţiei ocupate.</w:t>
      </w:r>
    </w:p>
    <w:p w14:paraId="50FE5DA1"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495ABC49"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În anul 2016, lucrătorii pe cont propriu şi lucrătorii familiali neremuneraţi reprezentau 25,6% din populaţia ocupată şi locuiau în proporţie de 85,7% în mediul rural.</w:t>
      </w:r>
    </w:p>
    <w:p w14:paraId="38F616CF"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53D5D851"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Persoanele de sex feminin reprezentau cea mai mare parte dintre lucrătorii familiali neremuneraţi (67,6%), deţineau o pondere de 44,1% în categoria salariaţilor şi de 27,9% în cea a lucrătorilor pe cont propriu.</w:t>
      </w:r>
    </w:p>
    <w:p w14:paraId="4DD88274"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06116C9E"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Cea mai mare discrepanţă pe sexe se constată în rândul patronilor, numărul femeilor din această categorie fiind de 2,7 ori mai mic decât cel al bărbaţilor.</w:t>
      </w:r>
    </w:p>
    <w:p w14:paraId="6580A005"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1287C99E" w14:textId="77777777" w:rsidR="007A4783" w:rsidRPr="0059208D" w:rsidRDefault="007A4783" w:rsidP="007A4783">
      <w:pPr>
        <w:autoSpaceDE w:val="0"/>
        <w:autoSpaceDN w:val="0"/>
        <w:adjustRightInd w:val="0"/>
        <w:spacing w:after="0" w:line="240" w:lineRule="auto"/>
        <w:jc w:val="both"/>
        <w:rPr>
          <w:rFonts w:ascii="Trebuchet MS" w:hAnsi="Trebuchet MS" w:cs="Arial-BoldMT"/>
          <w:b/>
          <w:bCs/>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 xml:space="preserve">Repartizarea populaţiei ocupate pe </w:t>
      </w:r>
      <w:r w:rsidRPr="0059208D">
        <w:rPr>
          <w:rFonts w:ascii="Trebuchet MS" w:hAnsi="Trebuchet MS" w:cs="Arial-BoldMT"/>
          <w:b/>
          <w:bCs/>
          <w:color w:val="244061" w:themeColor="accent1" w:themeShade="80"/>
          <w:sz w:val="20"/>
          <w:szCs w:val="20"/>
          <w:lang w:val="af-ZA"/>
        </w:rPr>
        <w:t xml:space="preserve">grupe de ocupaţii, </w:t>
      </w:r>
      <w:r w:rsidRPr="0059208D">
        <w:rPr>
          <w:rFonts w:ascii="Trebuchet MS" w:hAnsi="Trebuchet MS" w:cs="ArialMT"/>
          <w:color w:val="244061" w:themeColor="accent1" w:themeShade="80"/>
          <w:sz w:val="20"/>
          <w:szCs w:val="20"/>
          <w:lang w:val="af-ZA"/>
        </w:rPr>
        <w:t>evidenţiază că în anul 2016,</w:t>
      </w:r>
      <w:r w:rsidRPr="0059208D">
        <w:rPr>
          <w:rFonts w:ascii="Trebuchet MS" w:hAnsi="Trebuchet MS" w:cs="Arial-BoldMT"/>
          <w:b/>
          <w:bCs/>
          <w:color w:val="244061" w:themeColor="accent1" w:themeShade="80"/>
          <w:sz w:val="20"/>
          <w:szCs w:val="20"/>
          <w:lang w:val="af-ZA"/>
        </w:rPr>
        <w:t xml:space="preserve"> </w:t>
      </w:r>
      <w:r w:rsidRPr="0059208D">
        <w:rPr>
          <w:rFonts w:ascii="Trebuchet MS" w:hAnsi="Trebuchet MS" w:cs="ArialMT"/>
          <w:color w:val="244061" w:themeColor="accent1" w:themeShade="80"/>
          <w:sz w:val="20"/>
          <w:szCs w:val="20"/>
          <w:lang w:val="af-ZA"/>
        </w:rPr>
        <w:t>ponderi mai mari în total se înregistrau pentru</w:t>
      </w:r>
      <w:r w:rsidRPr="0059208D">
        <w:rPr>
          <w:rFonts w:ascii="Trebuchet MS" w:hAnsi="Trebuchet MS" w:cs="Arial-BoldMT"/>
          <w:b/>
          <w:bCs/>
          <w:color w:val="244061" w:themeColor="accent1" w:themeShade="80"/>
          <w:sz w:val="20"/>
          <w:szCs w:val="20"/>
          <w:lang w:val="af-ZA"/>
        </w:rPr>
        <w:t xml:space="preserve"> </w:t>
      </w:r>
      <w:r w:rsidRPr="0059208D">
        <w:rPr>
          <w:rFonts w:ascii="Trebuchet MS" w:hAnsi="Trebuchet MS" w:cs="ArialMT"/>
          <w:color w:val="244061" w:themeColor="accent1" w:themeShade="80"/>
          <w:sz w:val="20"/>
          <w:szCs w:val="20"/>
          <w:lang w:val="af-ZA"/>
        </w:rPr>
        <w:t>lucrătorii calificaţi în agricultură, silvicultură şi</w:t>
      </w:r>
      <w:r w:rsidRPr="0059208D">
        <w:rPr>
          <w:rFonts w:ascii="Trebuchet MS" w:hAnsi="Trebuchet MS" w:cs="Arial-BoldMT"/>
          <w:b/>
          <w:bCs/>
          <w:color w:val="244061" w:themeColor="accent1" w:themeShade="80"/>
          <w:sz w:val="20"/>
          <w:szCs w:val="20"/>
          <w:lang w:val="af-ZA"/>
        </w:rPr>
        <w:t xml:space="preserve"> </w:t>
      </w:r>
      <w:r w:rsidRPr="0059208D">
        <w:rPr>
          <w:rFonts w:ascii="Trebuchet MS" w:hAnsi="Trebuchet MS" w:cs="ArialMT"/>
          <w:color w:val="244061" w:themeColor="accent1" w:themeShade="80"/>
          <w:sz w:val="20"/>
          <w:szCs w:val="20"/>
          <w:lang w:val="af-ZA"/>
        </w:rPr>
        <w:t>pescuit (19,4%) - din care 34,8% aveau 55</w:t>
      </w:r>
      <w:r w:rsidRPr="0059208D">
        <w:rPr>
          <w:rFonts w:ascii="Trebuchet MS" w:hAnsi="Trebuchet MS" w:cs="Arial-BoldMT"/>
          <w:b/>
          <w:bCs/>
          <w:color w:val="244061" w:themeColor="accent1" w:themeShade="80"/>
          <w:sz w:val="20"/>
          <w:szCs w:val="20"/>
          <w:lang w:val="af-ZA"/>
        </w:rPr>
        <w:t xml:space="preserve"> </w:t>
      </w:r>
      <w:r w:rsidRPr="0059208D">
        <w:rPr>
          <w:rFonts w:ascii="Trebuchet MS" w:hAnsi="Trebuchet MS" w:cs="ArialMT"/>
          <w:color w:val="244061" w:themeColor="accent1" w:themeShade="80"/>
          <w:sz w:val="20"/>
          <w:szCs w:val="20"/>
          <w:lang w:val="af-ZA"/>
        </w:rPr>
        <w:t>ani şi peste - şi pentru muncitorii calificaţi şi</w:t>
      </w:r>
      <w:r w:rsidRPr="0059208D">
        <w:rPr>
          <w:rFonts w:ascii="Trebuchet MS" w:hAnsi="Trebuchet MS" w:cs="Arial-BoldMT"/>
          <w:b/>
          <w:bCs/>
          <w:color w:val="244061" w:themeColor="accent1" w:themeShade="80"/>
          <w:sz w:val="20"/>
          <w:szCs w:val="20"/>
          <w:lang w:val="af-ZA"/>
        </w:rPr>
        <w:t xml:space="preserve"> </w:t>
      </w:r>
      <w:r w:rsidRPr="0059208D">
        <w:rPr>
          <w:rFonts w:ascii="Trebuchet MS" w:hAnsi="Trebuchet MS" w:cs="ArialMT"/>
          <w:color w:val="244061" w:themeColor="accent1" w:themeShade="80"/>
          <w:sz w:val="20"/>
          <w:szCs w:val="20"/>
          <w:lang w:val="af-ZA"/>
        </w:rPr>
        <w:t>asimilaţi (16,6%).</w:t>
      </w:r>
    </w:p>
    <w:p w14:paraId="7E4E7827"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2364747E"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 xml:space="preserve">Pe </w:t>
      </w:r>
      <w:r w:rsidRPr="0059208D">
        <w:rPr>
          <w:rFonts w:ascii="Trebuchet MS" w:hAnsi="Trebuchet MS" w:cs="Arial-BoldMT"/>
          <w:b/>
          <w:bCs/>
          <w:color w:val="244061" w:themeColor="accent1" w:themeShade="80"/>
          <w:sz w:val="20"/>
          <w:szCs w:val="20"/>
          <w:lang w:val="af-ZA"/>
        </w:rPr>
        <w:t>activităţi ale economiei naţionale</w:t>
      </w:r>
      <w:r w:rsidRPr="0059208D">
        <w:rPr>
          <w:rFonts w:ascii="Trebuchet MS" w:hAnsi="Trebuchet MS" w:cs="ArialMT"/>
          <w:color w:val="244061" w:themeColor="accent1" w:themeShade="80"/>
          <w:sz w:val="20"/>
          <w:szCs w:val="20"/>
          <w:lang w:val="af-ZA"/>
        </w:rPr>
        <w:t>, se observă că, dintre persoanele ocupate, 23,1% lucrau în ramurile agricole.</w:t>
      </w:r>
    </w:p>
    <w:p w14:paraId="5FD5D738"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29AE6A31"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 xml:space="preserve">Numărul </w:t>
      </w:r>
      <w:r w:rsidRPr="0059208D">
        <w:rPr>
          <w:rFonts w:ascii="Trebuchet MS" w:hAnsi="Trebuchet MS" w:cs="Arial-BoldMT"/>
          <w:b/>
          <w:bCs/>
          <w:color w:val="244061" w:themeColor="accent1" w:themeShade="80"/>
          <w:sz w:val="20"/>
          <w:szCs w:val="20"/>
          <w:lang w:val="af-ZA"/>
        </w:rPr>
        <w:t xml:space="preserve">şomerilor </w:t>
      </w:r>
      <w:r w:rsidRPr="0059208D">
        <w:rPr>
          <w:rFonts w:ascii="Trebuchet MS" w:hAnsi="Trebuchet MS" w:cs="ArialMT"/>
          <w:color w:val="244061" w:themeColor="accent1" w:themeShade="80"/>
          <w:sz w:val="20"/>
          <w:szCs w:val="20"/>
          <w:lang w:val="af-ZA"/>
        </w:rPr>
        <w:t xml:space="preserve">era în anul 2016 de 530.000 persoane, în scădere cu 94.000, </w:t>
      </w:r>
      <w:r w:rsidRPr="0059208D">
        <w:rPr>
          <w:rFonts w:ascii="Trebuchet MS" w:hAnsi="Trebuchet MS" w:cs="Arial-ItalicMT"/>
          <w:i/>
          <w:iCs/>
          <w:color w:val="244061" w:themeColor="accent1" w:themeShade="80"/>
          <w:sz w:val="20"/>
          <w:szCs w:val="20"/>
          <w:lang w:val="af-ZA"/>
        </w:rPr>
        <w:t>comparativ cu anul precedent</w:t>
      </w:r>
      <w:r w:rsidRPr="0059208D">
        <w:rPr>
          <w:rFonts w:ascii="Trebuchet MS" w:hAnsi="Trebuchet MS" w:cs="ArialMT"/>
          <w:color w:val="244061" w:themeColor="accent1" w:themeShade="80"/>
          <w:sz w:val="20"/>
          <w:szCs w:val="20"/>
          <w:lang w:val="af-ZA"/>
        </w:rPr>
        <w:t>.</w:t>
      </w:r>
    </w:p>
    <w:p w14:paraId="232CB464" w14:textId="77777777" w:rsidR="007A4783" w:rsidRPr="0059208D" w:rsidRDefault="007A4783" w:rsidP="007A4783">
      <w:pPr>
        <w:autoSpaceDE w:val="0"/>
        <w:autoSpaceDN w:val="0"/>
        <w:adjustRightInd w:val="0"/>
        <w:spacing w:after="0" w:line="240" w:lineRule="auto"/>
        <w:jc w:val="both"/>
        <w:rPr>
          <w:rFonts w:ascii="Trebuchet MS" w:hAnsi="Trebuchet MS" w:cs="Arial-ItalicMT"/>
          <w:iCs/>
          <w:color w:val="244061" w:themeColor="accent1" w:themeShade="80"/>
          <w:sz w:val="20"/>
          <w:szCs w:val="20"/>
          <w:lang w:val="af-ZA"/>
        </w:rPr>
      </w:pPr>
    </w:p>
    <w:p w14:paraId="05112AF6" w14:textId="77777777" w:rsidR="007A4783" w:rsidRPr="0059208D" w:rsidRDefault="007A4783" w:rsidP="007A4783">
      <w:pPr>
        <w:autoSpaceDE w:val="0"/>
        <w:autoSpaceDN w:val="0"/>
        <w:adjustRightInd w:val="0"/>
        <w:spacing w:after="0" w:line="240" w:lineRule="auto"/>
        <w:jc w:val="both"/>
        <w:rPr>
          <w:rFonts w:ascii="Trebuchet MS" w:hAnsi="Trebuchet MS" w:cs="Arial-ItalicMT"/>
          <w:iCs/>
          <w:color w:val="244061" w:themeColor="accent1" w:themeShade="80"/>
          <w:sz w:val="20"/>
          <w:szCs w:val="20"/>
          <w:lang w:val="af-ZA"/>
        </w:rPr>
      </w:pPr>
      <w:r w:rsidRPr="0059208D">
        <w:rPr>
          <w:rFonts w:ascii="Trebuchet MS" w:hAnsi="Trebuchet MS" w:cs="Arial-BoldItalicMT"/>
          <w:b/>
          <w:bCs/>
          <w:iCs/>
          <w:color w:val="244061" w:themeColor="accent1" w:themeShade="80"/>
          <w:sz w:val="20"/>
          <w:szCs w:val="20"/>
          <w:lang w:val="af-ZA"/>
        </w:rPr>
        <w:lastRenderedPageBreak/>
        <w:t xml:space="preserve">Rata şomajului </w:t>
      </w:r>
      <w:r w:rsidRPr="0059208D">
        <w:rPr>
          <w:rFonts w:ascii="Trebuchet MS" w:hAnsi="Trebuchet MS" w:cs="Arial-ItalicMT"/>
          <w:iCs/>
          <w:color w:val="244061" w:themeColor="accent1" w:themeShade="80"/>
          <w:sz w:val="20"/>
          <w:szCs w:val="20"/>
          <w:lang w:val="af-ZA"/>
        </w:rPr>
        <w:t>a fost de 5,9%. Pe sexe, ecartul dintre cele două rate a fost de 1,6% (6,6% la bărbaţi faţă de 5% la femei), iar pe medii rezidenţiale de 0,7% (6,3% în mediul rural faţă de 5,6% în mediul urban).</w:t>
      </w:r>
    </w:p>
    <w:p w14:paraId="7EA9CF8B" w14:textId="77777777" w:rsidR="007A4783" w:rsidRPr="0059208D" w:rsidRDefault="007A4783" w:rsidP="007A4783">
      <w:pPr>
        <w:autoSpaceDE w:val="0"/>
        <w:autoSpaceDN w:val="0"/>
        <w:adjustRightInd w:val="0"/>
        <w:spacing w:after="0" w:line="240" w:lineRule="auto"/>
        <w:jc w:val="both"/>
        <w:rPr>
          <w:rFonts w:ascii="Trebuchet MS" w:hAnsi="Trebuchet MS" w:cs="Arial-ItalicMT"/>
          <w:iCs/>
          <w:color w:val="244061" w:themeColor="accent1" w:themeShade="80"/>
          <w:sz w:val="20"/>
          <w:szCs w:val="20"/>
          <w:lang w:val="af-ZA"/>
        </w:rPr>
      </w:pPr>
    </w:p>
    <w:p w14:paraId="538BFFD4"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BoldItalicMT"/>
          <w:b/>
          <w:bCs/>
          <w:iCs/>
          <w:color w:val="244061" w:themeColor="accent1" w:themeShade="80"/>
          <w:sz w:val="20"/>
          <w:szCs w:val="20"/>
          <w:lang w:val="af-ZA"/>
        </w:rPr>
        <w:t xml:space="preserve">Rata şomajului de lungă durată </w:t>
      </w:r>
      <w:r w:rsidRPr="0059208D">
        <w:rPr>
          <w:rFonts w:ascii="Trebuchet MS" w:hAnsi="Trebuchet MS" w:cs="Arial-ItalicMT"/>
          <w:iCs/>
          <w:color w:val="244061" w:themeColor="accent1" w:themeShade="80"/>
          <w:sz w:val="20"/>
          <w:szCs w:val="20"/>
          <w:lang w:val="af-ZA"/>
        </w:rPr>
        <w:t xml:space="preserve">(în şomaj de un an şi peste) a fost de 3%. </w:t>
      </w:r>
      <w:r w:rsidRPr="0059208D">
        <w:rPr>
          <w:rFonts w:ascii="Trebuchet MS" w:hAnsi="Trebuchet MS" w:cs="ArialMT"/>
          <w:color w:val="244061" w:themeColor="accent1" w:themeShade="80"/>
          <w:sz w:val="20"/>
          <w:szCs w:val="20"/>
          <w:lang w:val="af-ZA"/>
        </w:rPr>
        <w:t>Pe sexe, acest indicator a înregistrat următoarele valori: 3,3% pentru bărbaţi şi 2,5% pentru femei, iar pe medii de rezidenţă, 3% în rural faţă de 2,9% în urban.</w:t>
      </w:r>
    </w:p>
    <w:p w14:paraId="3CE25D6E" w14:textId="77777777" w:rsidR="007A4783" w:rsidRPr="0059208D" w:rsidRDefault="007A4783" w:rsidP="007A4783">
      <w:pPr>
        <w:autoSpaceDE w:val="0"/>
        <w:autoSpaceDN w:val="0"/>
        <w:adjustRightInd w:val="0"/>
        <w:spacing w:after="0" w:line="240" w:lineRule="auto"/>
        <w:jc w:val="both"/>
        <w:rPr>
          <w:rFonts w:ascii="Trebuchet MS" w:hAnsi="Trebuchet MS" w:cs="Arial-ItalicMT"/>
          <w:iCs/>
          <w:color w:val="244061" w:themeColor="accent1" w:themeShade="80"/>
          <w:sz w:val="20"/>
          <w:szCs w:val="20"/>
          <w:lang w:val="af-ZA"/>
        </w:rPr>
      </w:pPr>
    </w:p>
    <w:p w14:paraId="532710A3" w14:textId="77777777" w:rsidR="007A4783" w:rsidRPr="0059208D" w:rsidRDefault="007A4783" w:rsidP="007A4783">
      <w:pPr>
        <w:autoSpaceDE w:val="0"/>
        <w:autoSpaceDN w:val="0"/>
        <w:adjustRightInd w:val="0"/>
        <w:spacing w:after="0" w:line="240" w:lineRule="auto"/>
        <w:jc w:val="both"/>
        <w:rPr>
          <w:rFonts w:ascii="Trebuchet MS" w:hAnsi="Trebuchet MS" w:cs="Arial-BoldMT"/>
          <w:b/>
          <w:bCs/>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 xml:space="preserve">Şomerii care s-au aflat în </w:t>
      </w:r>
      <w:r w:rsidRPr="0059208D">
        <w:rPr>
          <w:rFonts w:ascii="Trebuchet MS" w:hAnsi="Trebuchet MS" w:cs="Arial-BoldMT"/>
          <w:b/>
          <w:bCs/>
          <w:color w:val="244061" w:themeColor="accent1" w:themeShade="80"/>
          <w:sz w:val="20"/>
          <w:szCs w:val="20"/>
          <w:lang w:val="af-ZA"/>
        </w:rPr>
        <w:t xml:space="preserve">şomaj de lungă durată </w:t>
      </w:r>
      <w:r w:rsidRPr="0059208D">
        <w:rPr>
          <w:rFonts w:ascii="Trebuchet MS" w:hAnsi="Trebuchet MS" w:cs="ArialMT"/>
          <w:color w:val="244061" w:themeColor="accent1" w:themeShade="80"/>
          <w:sz w:val="20"/>
          <w:szCs w:val="20"/>
          <w:lang w:val="af-ZA"/>
        </w:rPr>
        <w:t>(12 luni şi peste) au reprezentat</w:t>
      </w:r>
      <w:r w:rsidRPr="0059208D">
        <w:rPr>
          <w:rFonts w:ascii="Trebuchet MS" w:hAnsi="Trebuchet MS" w:cs="Arial-BoldMT"/>
          <w:b/>
          <w:bCs/>
          <w:color w:val="244061" w:themeColor="accent1" w:themeShade="80"/>
          <w:sz w:val="20"/>
          <w:szCs w:val="20"/>
          <w:lang w:val="af-ZA"/>
        </w:rPr>
        <w:t xml:space="preserve"> </w:t>
      </w:r>
      <w:r w:rsidRPr="0059208D">
        <w:rPr>
          <w:rFonts w:ascii="Trebuchet MS" w:hAnsi="Trebuchet MS" w:cs="ArialMT"/>
          <w:color w:val="244061" w:themeColor="accent1" w:themeShade="80"/>
          <w:sz w:val="20"/>
          <w:szCs w:val="20"/>
          <w:lang w:val="af-ZA"/>
        </w:rPr>
        <w:t>50% din totalul şomerilor.</w:t>
      </w:r>
    </w:p>
    <w:p w14:paraId="1CB62897"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Dintre şomerii pe termen lung (aflaţi în şomaj de 12 luni şi peste) 64,1% erau bărbaţi, iar 54,3% locuiau în mediul urban.</w:t>
      </w:r>
    </w:p>
    <w:p w14:paraId="133FE780"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Şomajul pe termen lung s-a manifestat pregnant şi în rândul absolvenţilor de şcoli postliceale (54,9%), al absolven</w:t>
      </w:r>
      <w:r w:rsidRPr="0059208D">
        <w:rPr>
          <w:rFonts w:ascii="Trebuchet MS" w:hAnsi="Trebuchet MS" w:cs="Calibri"/>
          <w:color w:val="244061" w:themeColor="accent1" w:themeShade="80"/>
          <w:sz w:val="20"/>
          <w:szCs w:val="20"/>
          <w:lang w:val="af-ZA"/>
        </w:rPr>
        <w:t>ț</w:t>
      </w:r>
      <w:r w:rsidRPr="0059208D">
        <w:rPr>
          <w:rFonts w:ascii="Trebuchet MS" w:hAnsi="Trebuchet MS" w:cs="ArialMT"/>
          <w:color w:val="244061" w:themeColor="accent1" w:themeShade="80"/>
          <w:sz w:val="20"/>
          <w:szCs w:val="20"/>
          <w:lang w:val="af-ZA"/>
        </w:rPr>
        <w:t xml:space="preserve">ilor de liceu (52,8%) </w:t>
      </w:r>
      <w:r w:rsidRPr="0059208D">
        <w:rPr>
          <w:rFonts w:ascii="Trebuchet MS" w:hAnsi="Trebuchet MS" w:cs="Calibri"/>
          <w:color w:val="244061" w:themeColor="accent1" w:themeShade="80"/>
          <w:sz w:val="20"/>
          <w:szCs w:val="20"/>
          <w:lang w:val="af-ZA"/>
        </w:rPr>
        <w:t>ș</w:t>
      </w:r>
      <w:r w:rsidRPr="0059208D">
        <w:rPr>
          <w:rFonts w:ascii="Trebuchet MS" w:hAnsi="Trebuchet MS" w:cs="ArialMT"/>
          <w:color w:val="244061" w:themeColor="accent1" w:themeShade="80"/>
          <w:sz w:val="20"/>
          <w:szCs w:val="20"/>
          <w:lang w:val="af-ZA"/>
        </w:rPr>
        <w:t>i al celor care au absolvit numai nivelul educa</w:t>
      </w:r>
      <w:r w:rsidRPr="0059208D">
        <w:rPr>
          <w:rFonts w:ascii="Trebuchet MS" w:hAnsi="Trebuchet MS" w:cs="Calibri"/>
          <w:color w:val="244061" w:themeColor="accent1" w:themeShade="80"/>
          <w:sz w:val="20"/>
          <w:szCs w:val="20"/>
          <w:lang w:val="af-ZA"/>
        </w:rPr>
        <w:t>ț</w:t>
      </w:r>
      <w:r w:rsidRPr="0059208D">
        <w:rPr>
          <w:rFonts w:ascii="Trebuchet MS" w:hAnsi="Trebuchet MS" w:cs="ArialMT"/>
          <w:color w:val="244061" w:themeColor="accent1" w:themeShade="80"/>
          <w:sz w:val="20"/>
          <w:szCs w:val="20"/>
          <w:lang w:val="af-ZA"/>
        </w:rPr>
        <w:t xml:space="preserve">ional primar sau fără </w:t>
      </w:r>
      <w:r w:rsidRPr="0059208D">
        <w:rPr>
          <w:rFonts w:ascii="Trebuchet MS" w:hAnsi="Trebuchet MS" w:cs="Calibri"/>
          <w:color w:val="244061" w:themeColor="accent1" w:themeShade="80"/>
          <w:sz w:val="20"/>
          <w:szCs w:val="20"/>
          <w:lang w:val="af-ZA"/>
        </w:rPr>
        <w:t>ș</w:t>
      </w:r>
      <w:r w:rsidRPr="0059208D">
        <w:rPr>
          <w:rFonts w:ascii="Trebuchet MS" w:hAnsi="Trebuchet MS" w:cs="ArialMT"/>
          <w:color w:val="244061" w:themeColor="accent1" w:themeShade="80"/>
          <w:sz w:val="20"/>
          <w:szCs w:val="20"/>
          <w:lang w:val="af-ZA"/>
        </w:rPr>
        <w:t>coală absolvită (51,7%).</w:t>
      </w:r>
    </w:p>
    <w:p w14:paraId="15A0C749"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5409EE52"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MT"/>
          <w:color w:val="244061" w:themeColor="accent1" w:themeShade="80"/>
          <w:sz w:val="20"/>
          <w:szCs w:val="20"/>
          <w:lang w:val="af-ZA"/>
        </w:rPr>
        <w:t xml:space="preserve">În anul 2016, se aflau în şomaj de 12 luni şi peste 52,9% dintre şomerii în vârstă de 55 ani </w:t>
      </w:r>
      <w:r w:rsidRPr="0059208D">
        <w:rPr>
          <w:rFonts w:ascii="Trebuchet MS" w:hAnsi="Trebuchet MS" w:cs="Calibri"/>
          <w:color w:val="244061" w:themeColor="accent1" w:themeShade="80"/>
          <w:sz w:val="20"/>
          <w:szCs w:val="20"/>
          <w:lang w:val="af-ZA"/>
        </w:rPr>
        <w:t>ș</w:t>
      </w:r>
      <w:r w:rsidRPr="0059208D">
        <w:rPr>
          <w:rFonts w:ascii="Trebuchet MS" w:hAnsi="Trebuchet MS" w:cs="ArialMT"/>
          <w:color w:val="244061" w:themeColor="accent1" w:themeShade="80"/>
          <w:sz w:val="20"/>
          <w:szCs w:val="20"/>
          <w:lang w:val="af-ZA"/>
        </w:rPr>
        <w:t>i peste, 52,6% dintre persoanele din grupa de vârstă 35-44 ani, 52,4% dintre persoanele din grupa de vârstă 25-34 ani şi 52,1% dintre persoanele în vârstă de 45-54 ani.</w:t>
      </w:r>
    </w:p>
    <w:p w14:paraId="1C089F7A"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p>
    <w:p w14:paraId="11DABD13" w14:textId="77777777" w:rsidR="007A4783" w:rsidRPr="0059208D" w:rsidRDefault="007A4783" w:rsidP="007A4783">
      <w:pPr>
        <w:autoSpaceDE w:val="0"/>
        <w:autoSpaceDN w:val="0"/>
        <w:adjustRightInd w:val="0"/>
        <w:spacing w:after="0" w:line="240" w:lineRule="auto"/>
        <w:jc w:val="both"/>
        <w:rPr>
          <w:rFonts w:ascii="Trebuchet MS" w:hAnsi="Trebuchet MS" w:cs="ArialMT"/>
          <w:color w:val="244061" w:themeColor="accent1" w:themeShade="80"/>
          <w:sz w:val="20"/>
          <w:szCs w:val="20"/>
          <w:lang w:val="af-ZA"/>
        </w:rPr>
      </w:pPr>
      <w:r w:rsidRPr="0059208D">
        <w:rPr>
          <w:rFonts w:ascii="Trebuchet MS" w:hAnsi="Trebuchet MS" w:cs="Arial-BoldMT"/>
          <w:b/>
          <w:bCs/>
          <w:color w:val="244061" w:themeColor="accent1" w:themeShade="80"/>
          <w:sz w:val="20"/>
          <w:szCs w:val="20"/>
          <w:lang w:val="af-ZA"/>
        </w:rPr>
        <w:t>Raportul de dependenţă economică</w:t>
      </w:r>
      <w:r w:rsidRPr="0059208D">
        <w:rPr>
          <w:rFonts w:ascii="Trebuchet MS" w:hAnsi="Trebuchet MS" w:cs="ArialMT"/>
          <w:color w:val="244061" w:themeColor="accent1" w:themeShade="80"/>
          <w:sz w:val="20"/>
          <w:szCs w:val="20"/>
          <w:lang w:val="af-ZA"/>
        </w:rPr>
        <w:t>, exprimat prin numărul persoanelor neocupate (inactive sau în şomaj) ce revin la 1000 persoane ocupate, a fost în anul 2016 de 1341‰, înregistrând o creştere faţă de anul precedent (1327‰). Un nivel mai ridicat al acestui indicator s-a înregistrat pentru persoanele de sex feminin (1778‰, faţă de 1010‰ în cazul bărbaţilor) şi pentru cele din mediul rural (1433‰ comparativ cu 1267‰ în mediul urban).</w:t>
      </w:r>
    </w:p>
    <w:p w14:paraId="2C1B0062" w14:textId="77777777" w:rsidR="00E65264" w:rsidRPr="0059208D" w:rsidRDefault="00E65264" w:rsidP="00E65264">
      <w:pPr>
        <w:autoSpaceDE w:val="0"/>
        <w:autoSpaceDN w:val="0"/>
        <w:adjustRightInd w:val="0"/>
        <w:spacing w:after="0" w:line="240" w:lineRule="auto"/>
        <w:jc w:val="both"/>
        <w:rPr>
          <w:rFonts w:ascii="Trebuchet MS" w:hAnsi="Trebuchet MS"/>
          <w:iCs/>
          <w:color w:val="244061" w:themeColor="accent1" w:themeShade="80"/>
          <w:sz w:val="20"/>
          <w:szCs w:val="20"/>
          <w:lang w:val="af-ZA"/>
        </w:rPr>
      </w:pPr>
    </w:p>
    <w:p w14:paraId="6605817A" w14:textId="77777777" w:rsidR="00E65264" w:rsidRPr="0059208D" w:rsidRDefault="00E65264" w:rsidP="00E65264">
      <w:pPr>
        <w:autoSpaceDE w:val="0"/>
        <w:autoSpaceDN w:val="0"/>
        <w:adjustRightInd w:val="0"/>
        <w:spacing w:after="0" w:line="240" w:lineRule="auto"/>
        <w:jc w:val="both"/>
        <w:rPr>
          <w:rFonts w:ascii="Trebuchet MS" w:hAnsi="Trebuchet MS"/>
          <w:iCs/>
          <w:color w:val="244061" w:themeColor="accent1" w:themeShade="80"/>
          <w:sz w:val="20"/>
          <w:szCs w:val="20"/>
          <w:lang w:val="af-ZA"/>
        </w:rPr>
      </w:pPr>
      <w:r w:rsidRPr="0059208D">
        <w:rPr>
          <w:rFonts w:ascii="Trebuchet MS" w:hAnsi="Trebuchet MS"/>
          <w:iCs/>
          <w:color w:val="244061" w:themeColor="accent1" w:themeShade="80"/>
          <w:sz w:val="20"/>
          <w:szCs w:val="20"/>
          <w:lang w:val="af-ZA"/>
        </w:rPr>
        <w:t>Pentru a merge pe calea unei creşteri economice mai mari, România şi-a propus ca obiectiv atingerea unei ponderi de 70% a ratei de ocupare a forţei de muncă în cadrul populaţiei cu vârsta cuprinsă între 20-64 de ani până în anul 2020. În trimestrul I 2019, rata de ocupare a populaţiei în vârstă de 20-64 ani a fost de 69,2%, la o distanţă de 0,8 puncte procentuale faţă de ţinta naţională de 70% stabilită în contextul Strategiei Europa 2020 (Comunicat de presa INS, din 27 iunie 2019).</w:t>
      </w:r>
    </w:p>
    <w:p w14:paraId="7C450945" w14:textId="22EA6AB9" w:rsidR="00E65264" w:rsidRPr="0059208D" w:rsidRDefault="00E65264" w:rsidP="00E65264">
      <w:pPr>
        <w:autoSpaceDE w:val="0"/>
        <w:autoSpaceDN w:val="0"/>
        <w:adjustRightInd w:val="0"/>
        <w:spacing w:after="0" w:line="240" w:lineRule="auto"/>
        <w:jc w:val="both"/>
        <w:rPr>
          <w:rFonts w:ascii="Trebuchet MS" w:hAnsi="Trebuchet MS"/>
          <w:iCs/>
          <w:color w:val="244061" w:themeColor="accent1" w:themeShade="80"/>
          <w:sz w:val="20"/>
          <w:szCs w:val="20"/>
          <w:lang w:val="af-ZA"/>
        </w:rPr>
      </w:pPr>
      <w:r w:rsidRPr="0059208D">
        <w:rPr>
          <w:rFonts w:ascii="Trebuchet MS" w:hAnsi="Trebuchet MS"/>
          <w:iCs/>
          <w:color w:val="244061" w:themeColor="accent1" w:themeShade="80"/>
          <w:sz w:val="20"/>
          <w:szCs w:val="20"/>
          <w:lang w:val="af-ZA"/>
        </w:rPr>
        <w:t>Un alt obiectiv constă în reducerea numărului de persoane care prezintă risc de sărăcie sau excluziune socială cu 580.000, în aceeaşi perioadă, raportat la anul de referinţă 2008. Aceste obiective naţionale sunt asumate de către România prin Strategia Europa 2020 şi prin Programul Naţional de Reformă (PNR) şi sunt sprijinite de UE, care consideră conceptul de îmbătrânire activă un element esenţial pentru atingerea obiectivelor strategice ale programului Europa 2020.</w:t>
      </w:r>
    </w:p>
    <w:p w14:paraId="0F944CC2" w14:textId="160CFAC0" w:rsidR="007A4783" w:rsidRPr="0059208D" w:rsidRDefault="00E65264" w:rsidP="00E65264">
      <w:pPr>
        <w:autoSpaceDE w:val="0"/>
        <w:autoSpaceDN w:val="0"/>
        <w:adjustRightInd w:val="0"/>
        <w:spacing w:after="0" w:line="240" w:lineRule="auto"/>
        <w:jc w:val="both"/>
        <w:rPr>
          <w:rFonts w:ascii="Trebuchet MS" w:hAnsi="Trebuchet MS"/>
          <w:iCs/>
          <w:color w:val="244061" w:themeColor="accent1" w:themeShade="80"/>
          <w:sz w:val="20"/>
          <w:szCs w:val="20"/>
          <w:lang w:val="af-ZA"/>
        </w:rPr>
      </w:pPr>
      <w:r w:rsidRPr="0059208D">
        <w:rPr>
          <w:rFonts w:ascii="Trebuchet MS" w:hAnsi="Trebuchet MS"/>
          <w:iCs/>
          <w:color w:val="244061" w:themeColor="accent1" w:themeShade="80"/>
          <w:sz w:val="20"/>
          <w:szCs w:val="20"/>
          <w:lang w:val="af-ZA"/>
        </w:rPr>
        <w:t>Dat fiind deficitul locurilor de muncă, categoriile care se confruntă cu dezavantaje au şansele cele mai scăzute. Intervenţiile finanţate vor viza șomerii și persoanele inactive, cu accent pe şomerii pe termen lung, lucrătorii vârstnici (55-64 ani), persoanele din rândul minorităţii rome, persoanele cu dizabilităţi, persoanele cu nivel redus de educație, persoanele din mediul rural, în special cele din agricultura de subzistență și semi-subzistență.</w:t>
      </w:r>
    </w:p>
    <w:p w14:paraId="28F69BE2" w14:textId="77777777" w:rsidR="00E65264" w:rsidRPr="0059208D" w:rsidRDefault="00E65264" w:rsidP="007A4783">
      <w:pPr>
        <w:pStyle w:val="Corptext"/>
        <w:spacing w:after="0" w:line="240" w:lineRule="auto"/>
        <w:jc w:val="both"/>
        <w:rPr>
          <w:rFonts w:ascii="Trebuchet MS" w:eastAsia="Times New Roman" w:hAnsi="Trebuchet MS" w:cs="font202"/>
          <w:b/>
          <w:color w:val="244061" w:themeColor="accent1" w:themeShade="80"/>
          <w:lang w:val="af-ZA" w:eastAsia="ar-SA"/>
        </w:rPr>
      </w:pPr>
    </w:p>
    <w:p w14:paraId="17C6F689" w14:textId="77777777" w:rsidR="00E65264" w:rsidRPr="0059208D" w:rsidRDefault="00E65264" w:rsidP="007A4783">
      <w:pPr>
        <w:pStyle w:val="Corptext"/>
        <w:spacing w:after="0" w:line="240" w:lineRule="auto"/>
        <w:jc w:val="both"/>
        <w:rPr>
          <w:rFonts w:ascii="Trebuchet MS" w:eastAsia="Times New Roman" w:hAnsi="Trebuchet MS" w:cs="font202"/>
          <w:b/>
          <w:color w:val="244061" w:themeColor="accent1" w:themeShade="80"/>
          <w:lang w:val="af-ZA" w:eastAsia="ar-SA"/>
        </w:rPr>
      </w:pPr>
    </w:p>
    <w:p w14:paraId="582C7E81" w14:textId="4B90E1BF" w:rsidR="0059208D" w:rsidRPr="0059208D" w:rsidRDefault="0059208D" w:rsidP="007A4783">
      <w:pPr>
        <w:pStyle w:val="Corptext"/>
        <w:spacing w:after="0" w:line="240" w:lineRule="auto"/>
        <w:jc w:val="both"/>
        <w:rPr>
          <w:rFonts w:ascii="Trebuchet MS" w:eastAsia="Times New Roman" w:hAnsi="Trebuchet MS" w:cs="font202"/>
          <w:b/>
          <w:color w:val="244061" w:themeColor="accent1" w:themeShade="80"/>
          <w:lang w:val="af-ZA" w:eastAsia="ar-SA"/>
        </w:rPr>
      </w:pPr>
      <w:r w:rsidRPr="0059208D">
        <w:rPr>
          <w:rFonts w:ascii="Trebuchet MS" w:eastAsia="Times New Roman" w:hAnsi="Trebuchet MS" w:cs="font202"/>
          <w:b/>
          <w:color w:val="244061" w:themeColor="accent1" w:themeShade="80"/>
          <w:lang w:val="af-ZA" w:eastAsia="ar-SA"/>
        </w:rPr>
        <w:t>A2. Context - date esențiale</w:t>
      </w:r>
    </w:p>
    <w:p w14:paraId="3DFE0E54" w14:textId="77777777" w:rsidR="0059208D" w:rsidRPr="0059208D" w:rsidRDefault="0059208D" w:rsidP="007A4783">
      <w:pPr>
        <w:pStyle w:val="Corptext"/>
        <w:spacing w:after="0" w:line="240" w:lineRule="auto"/>
        <w:jc w:val="both"/>
        <w:rPr>
          <w:rFonts w:ascii="Trebuchet MS" w:eastAsia="Times New Roman" w:hAnsi="Trebuchet MS" w:cs="font202"/>
          <w:b/>
          <w:color w:val="244061" w:themeColor="accent1" w:themeShade="80"/>
          <w:lang w:val="af-ZA" w:eastAsia="ar-SA"/>
        </w:rPr>
      </w:pPr>
    </w:p>
    <w:p w14:paraId="42BBA2F7"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UE promovează activ tranziția Europei către o societate cu emisii scăzute de dioxid de carbon și își actualizează normele pentru a facilita investițiile private și publice necesare în tranziția către o energie curată. Tranziția către o economie cu emisii scăzute de dioxid de carbon vizează crearea unui sector energetic durabil, care stimulează creșterea, inovarea și crearea de locuri de muncă și, în același timp, sporește calitatea vieții și lărgește gama de produse și servicii.</w:t>
      </w:r>
    </w:p>
    <w:p w14:paraId="3367A55D" w14:textId="77777777" w:rsid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 xml:space="preserve">Pentru a sprijini această acțiune, diversificarea economică și tranziția tehnologică în regiunile miniere de cărbune, Comisia a propus o serie de măsuri pentru „facilitarea tranziției energetice curate”. În acest scop, în ultima parte a anului 2017 a fost înființată „Platforma pentru regiunile de cărbune în tranziție”, care se adresează a 41 de regiuni (nivelul NUTS-2), în care este extras cărbunele în prezent, în 12 state membre, inclusiv regiunea  Valea Jiului  din România. Această regiune, una din principalele miniere, este singura regiune din România atât urbanizată, cât și bazată pe o singură industrie. Orașele principale din zonă sunt Petroșani, Vulcan, Petrila, Aninoasa, Lupeni, Uricani. Valea Jiului a devenit unul din cele 14 proiecte  pilot în cadrul Platformei pentru regiunile carbonifere în tranziție, iar acțiunile întreprinse pentru sprijinirea dezvoltării acesteia sunt de mare interes pentru Comisie.  </w:t>
      </w:r>
    </w:p>
    <w:p w14:paraId="0BFCDE02"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p>
    <w:p w14:paraId="2A3FAD24" w14:textId="77777777" w:rsid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 xml:space="preserve">Pentru această regiune, exploatarea cărbunelui a fost un aspect important în ultimii 150 de ani. Viabilitatea economică a minelor de cărbune a scăzut definitiv și astfel, dacă în 1990 existau 15 mine active, doar 2 unități miniere (Vulcan și Livezeni) funcționează acum în cadrul Complexului Energetic Hunedoara (CEH). </w:t>
      </w:r>
    </w:p>
    <w:p w14:paraId="2216E2C4" w14:textId="77777777" w:rsid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p>
    <w:p w14:paraId="7EDDA0C4" w14:textId="038861A6"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Conform proiectului Strategiei de Dezvoltare Teritorială a României, bazinul carbonifer Valea Jiului (Aninoasa, Petroşani, Uricani, Petrila, Lupeni, Vulcan) a fost puternic afectat de restructurările masive înregistrate în sectorul industriei.</w:t>
      </w:r>
    </w:p>
    <w:p w14:paraId="389DE9D0" w14:textId="77777777" w:rsid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 xml:space="preserve">Închiderea minelor a fost însoțită de perturbări sociale și șomaj ridicat. Numărul populației a scăzut constant din cauza închiderii minelor (de la 164.456 de persoane în 1992 la 137.371 în 2017). Există, de asemenea, o </w:t>
      </w:r>
      <w:r w:rsidRPr="0059208D">
        <w:rPr>
          <w:rFonts w:ascii="Trebuchet MS" w:eastAsia="Times New Roman" w:hAnsi="Trebuchet MS" w:cs="font202"/>
          <w:color w:val="244061" w:themeColor="accent1" w:themeShade="80"/>
          <w:lang w:val="af-ZA" w:eastAsia="ar-SA"/>
        </w:rPr>
        <w:lastRenderedPageBreak/>
        <w:t xml:space="preserve">îmbătrânire accentuată a populației datorită scăderii natalității și plecării tinerilor în alte zone care oferă mai multe oportunități de angajare. La nivel naţional, judeţul Hunedoara face parte din categoria cu cea mai mare pondere a populaţiei ce locuieşte în zone urbane marginalizate, cu un procent cuprins între 5.8% şi 8.8 %, fiind de asemenea, şi singurul judeţ încadrat în această categorie din cadrul Regiunii Vest. </w:t>
      </w:r>
    </w:p>
    <w:p w14:paraId="587EA713" w14:textId="77777777" w:rsid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 xml:space="preserve">Deceniile de închidere a minelor și planurile de restructurare au plonjat regiunea într-o sărăcie și o rată medie ridicată a șomajului (cca. 5%) în vale. </w:t>
      </w:r>
    </w:p>
    <w:p w14:paraId="327E9847" w14:textId="0DDC5E7E" w:rsid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În județul Hunedoara șomajul s-a dovedit a fi o realitate economică și socială persistentă, care a definit profilul economic al judeţului inclusiv în perioadele de creştere economică accentuată dinaintea crizei. Pe teritoriul județului există ”nuclee” de concentrare a șomajului, situate în special în zone miniere sau în comune situate la distanțe mari de principalele căi de comunicații și de locațiile de concentrare a investițiilor recente.</w:t>
      </w:r>
    </w:p>
    <w:p w14:paraId="2EC10147" w14:textId="77777777" w:rsidR="00FC5058" w:rsidRPr="00FC5058" w:rsidRDefault="00FC5058" w:rsidP="00FC5058">
      <w:pPr>
        <w:pStyle w:val="Corptext"/>
        <w:spacing w:after="0" w:line="240" w:lineRule="auto"/>
        <w:jc w:val="both"/>
        <w:rPr>
          <w:rFonts w:ascii="Trebuchet MS" w:eastAsia="Times New Roman" w:hAnsi="Trebuchet MS" w:cs="font202"/>
          <w:color w:val="244061" w:themeColor="accent1" w:themeShade="80"/>
          <w:lang w:val="af-ZA" w:eastAsia="ar-SA"/>
        </w:rPr>
      </w:pPr>
      <w:r w:rsidRPr="00FC5058">
        <w:rPr>
          <w:rFonts w:ascii="Trebuchet MS" w:eastAsia="Times New Roman" w:hAnsi="Trebuchet MS" w:cs="font202"/>
          <w:color w:val="244061" w:themeColor="accent1" w:themeShade="80"/>
          <w:lang w:val="af-ZA" w:eastAsia="ar-SA"/>
        </w:rPr>
        <w:t xml:space="preserve">Specializarea restrânsă din zonele monoindustriale din Valea Jiului şi lipsa unor programe de reorientare profesională coerente reduce atractivitatea acestor zone pentru investitori. </w:t>
      </w:r>
    </w:p>
    <w:p w14:paraId="3D5ABDA3" w14:textId="77777777" w:rsidR="00FC5058" w:rsidRPr="00FC5058" w:rsidRDefault="00FC5058" w:rsidP="00FC5058">
      <w:pPr>
        <w:pStyle w:val="Corptext"/>
        <w:spacing w:after="0" w:line="240" w:lineRule="auto"/>
        <w:jc w:val="both"/>
        <w:rPr>
          <w:rFonts w:ascii="Trebuchet MS" w:eastAsia="Times New Roman" w:hAnsi="Trebuchet MS" w:cs="font202"/>
          <w:color w:val="244061" w:themeColor="accent1" w:themeShade="80"/>
          <w:lang w:val="af-ZA" w:eastAsia="ar-SA"/>
        </w:rPr>
      </w:pPr>
      <w:r w:rsidRPr="00FC5058">
        <w:rPr>
          <w:rFonts w:ascii="Trebuchet MS" w:eastAsia="Times New Roman" w:hAnsi="Trebuchet MS" w:cs="font202"/>
          <w:color w:val="244061" w:themeColor="accent1" w:themeShade="80"/>
          <w:lang w:val="af-ZA" w:eastAsia="ar-SA"/>
        </w:rPr>
        <w:t xml:space="preserve">Din totalul de 11.339 şomeri înregistrați în județul Hunedoara în decembrie 2015, în Valea Jiului se află aproximativ o treime (1.247 şomeri în zona Petroşani, 494 în Lupeni, 656 în Vulcan, 902 în Petrila, 229 în Aninoasa și 185 în Uricani). </w:t>
      </w:r>
    </w:p>
    <w:p w14:paraId="54A6A6F2" w14:textId="5D29DC92" w:rsidR="00FC5058" w:rsidRDefault="00FC5058" w:rsidP="00FC5058">
      <w:pPr>
        <w:pStyle w:val="Corptext"/>
        <w:spacing w:after="0" w:line="240" w:lineRule="auto"/>
        <w:jc w:val="both"/>
        <w:rPr>
          <w:rFonts w:ascii="Trebuchet MS" w:eastAsia="Times New Roman" w:hAnsi="Trebuchet MS" w:cs="font202"/>
          <w:color w:val="244061" w:themeColor="accent1" w:themeShade="80"/>
          <w:lang w:val="af-ZA" w:eastAsia="ar-SA"/>
        </w:rPr>
      </w:pPr>
      <w:r w:rsidRPr="00FC5058">
        <w:rPr>
          <w:rFonts w:ascii="Trebuchet MS" w:eastAsia="Times New Roman" w:hAnsi="Trebuchet MS" w:cs="font202"/>
          <w:color w:val="244061" w:themeColor="accent1" w:themeShade="80"/>
          <w:lang w:val="af-ZA" w:eastAsia="ar-SA"/>
        </w:rPr>
        <w:t>Un risc important din punct de vedere al ocupării forței de muncă îl reprezintă disponibilizările preconizate ca urmare a restructurării Complexului Energetic Hunedoara, al doilea angajator din județ în anul 2014 (6672 angajați).</w:t>
      </w:r>
    </w:p>
    <w:p w14:paraId="67E1F513" w14:textId="3DA4A4C6"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 xml:space="preserve">Situația este mai gravă decât cea prezentată de datele statistice, deoarece mulți dintre locuitori nu sunt în evidența Agenției Județene pentru Ocuparea Forței de Muncă, după expirarea perioadei de prestație de șomaj. Datorită ratei mari a șomajului (30% din totalul populației active erau șomeri în 2016) riscul sărăciei sau excluziunii sociale este foarte mare și sunt necesare acțiuni speciale pentru atenuarea acestui risc. Numărul familiilor care beneficiază de așa-numitul „venit minim garantat” a crescut și în acest fel a crescut dependența populației de servicii sociale.  O mare parte din forța de muncă din Valea Jiului este calificată în ocupații miniere specifice sau nu are o calificare. Programele anterioare de calificare au oferit prea puține cursuri pentru furnizarea de abilități relevante adaptate nevoilor reale </w:t>
      </w:r>
    </w:p>
    <w:p w14:paraId="6283C02D"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Învăţarea în rândul adulţilor este, de obicei, asociată locului de muncă şi nu are ca rezultat o recunoaştere formală a competenţelor. Ratele de participare ale angajaților la programele FPC/ÎPV sunt însă mult sub media europeană (18,8%, doar 2-5 din media UE27 ), în pofida obligației angajatorilor de a organiza și de a asigura participarea angajaților lor la astfel de cursuri.</w:t>
      </w:r>
    </w:p>
    <w:p w14:paraId="73707C39"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Programele ÎPV existente sunt adesea greu accesibile, în condițiile unui număr redus de centre de formare în mediul rural și în zonele dezavantajate, dar și dată fiind reducerea ofertei de pregătire disponibilă pentru învățământul profesional și tehnic începând cu anul 2009. Lipsa resurselor financiare, alături de gradul de redus de informare privind programele de ÎPV existente și oportunitățile pe piața muncii sunt cauze importante ale acestei stări de fapt.</w:t>
      </w:r>
    </w:p>
    <w:p w14:paraId="3D5A9CE7"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Părăsirea timpurie a școlii și neparticiparea contribuie la nivelurile relativ scăzute înregistrate de România în învățământul obligatoriu. Pentru indivizii afectați, schimbările de viață, accesul la piața muncii și incluziunea socială sunt cu un nivel ridicat de risc. Eșecul în sistemul de educație secundară poate conduce la neeligibilitatea înscrierii la cursuri de Formare Profesională continuă mai târziu, șansele acestora de angajare și succes în viață fiind și mai mult diminuate.</w:t>
      </w:r>
    </w:p>
    <w:p w14:paraId="5842300B"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Consilierea în carieră și evaluarea și certificarea competențelor pot contribui la recuperarea deficitului pentru cei afectați, atât pentru angajați, cu accent asupra celor care au eșuat în sistemul de educație formală, dar și pentru elevi sau studenți, pentru a orienta și încuraja participarea lor la astfel de programe, pentru a combate fenomenul de PTS și a facilita ulterior integrarea lor pe piața muncii.</w:t>
      </w:r>
    </w:p>
    <w:p w14:paraId="7E3A05EF"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Există o corelare clară între performanța educației și ocupării cu efecte asupra riscului de sărăcie la bătrânețe, precum și asupra productivității muncii și competitivității economice.</w:t>
      </w:r>
    </w:p>
    <w:p w14:paraId="1302B044"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Slaba corelare, în multe situaţii, a sistemului de educație și formare cu nevoile pieței muncii și cu cererea reală de competențe (care nu sunt formulate concret şi pe termen mediu şi lung) conduc la rate reduse de inserție a absolvenților pe piața muncii și la o capacitate redusă a sistemului de educație și formare profesională de a furniza competențele necesare unei dezvoltări economice sustenabile. Dificultățile cu caracter sistemic, în sensul unei lipse de corelare a sistemelor de tip FPI și FPC, dar și, în cazul FPC, a unui sistem deficitar de asigurare a calității și de certificare a competențelor, contribuie la agravarea situației.</w:t>
      </w:r>
    </w:p>
    <w:p w14:paraId="6930DFB7"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Cele mai scăzute rate de inserție socio-profesională se înregistrează în rândul absolvenților de învățământ secundar inferior, absolvenților de învățământ primar și al persoanelor care nu au absolvit nici o formă de educație. În 2009, rata de participare pe piața muncii la un an de la ieșirea din sistemul de educație pentru persoanele din acest grup era de doar 14,6%. Pe de altă parte, ratele pentru absolvenții de studii superioare și studii post-secundare erau semnificativ mai mari (60,9%, respectiv 50%).</w:t>
      </w:r>
    </w:p>
    <w:p w14:paraId="13036678"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În același timp, cererea redusă de pe piața muncii, mobilitatea redusă și competiția generată de persoanele care au un loc de muncă limitează oportunitățile pentru absolvenţii care vor să intre pe piața muncii.</w:t>
      </w:r>
    </w:p>
    <w:p w14:paraId="047ECE28"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În acest context, principalele schimbări așteptate în domeniul educației și competențelor, prin prisma interventiilor propuse in cadrul acestui apel de proiecte, sunt următoarele:</w:t>
      </w:r>
    </w:p>
    <w:p w14:paraId="0FB78FBA"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w:t>
      </w:r>
      <w:r w:rsidRPr="0059208D">
        <w:rPr>
          <w:rFonts w:ascii="Trebuchet MS" w:eastAsia="Times New Roman" w:hAnsi="Trebuchet MS" w:cs="font202"/>
          <w:color w:val="244061" w:themeColor="accent1" w:themeShade="80"/>
          <w:lang w:val="af-ZA" w:eastAsia="ar-SA"/>
        </w:rPr>
        <w:tab/>
        <w:t xml:space="preserve">Creșterea accesului și participării la programele de formare profesională și a celor ÎPV, </w:t>
      </w:r>
    </w:p>
    <w:p w14:paraId="10119915"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w:t>
      </w:r>
      <w:r w:rsidRPr="0059208D">
        <w:rPr>
          <w:rFonts w:ascii="Trebuchet MS" w:eastAsia="Times New Roman" w:hAnsi="Trebuchet MS" w:cs="font202"/>
          <w:color w:val="244061" w:themeColor="accent1" w:themeShade="80"/>
          <w:lang w:val="af-ZA" w:eastAsia="ar-SA"/>
        </w:rPr>
        <w:tab/>
        <w:t>Îmbunătățirea calității și relevanței programelor de formare profesională și a celor ÎPV pentru piața muncii</w:t>
      </w:r>
    </w:p>
    <w:p w14:paraId="0E2A6B30" w14:textId="7777777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t>Abordarea strategică pentru a răspunde nevoilor de dezvoltare identificate</w:t>
      </w:r>
    </w:p>
    <w:p w14:paraId="73406326" w14:textId="0C5EB887" w:rsidR="0059208D" w:rsidRPr="0059208D" w:rsidRDefault="0059208D" w:rsidP="0059208D">
      <w:pPr>
        <w:pStyle w:val="Corptext"/>
        <w:spacing w:after="0" w:line="240" w:lineRule="auto"/>
        <w:jc w:val="both"/>
        <w:rPr>
          <w:rFonts w:ascii="Trebuchet MS" w:eastAsia="Times New Roman" w:hAnsi="Trebuchet MS" w:cs="font202"/>
          <w:color w:val="244061" w:themeColor="accent1" w:themeShade="80"/>
          <w:lang w:val="af-ZA" w:eastAsia="ar-SA"/>
        </w:rPr>
      </w:pPr>
      <w:r w:rsidRPr="0059208D">
        <w:rPr>
          <w:rFonts w:ascii="Trebuchet MS" w:eastAsia="Times New Roman" w:hAnsi="Trebuchet MS" w:cs="font202"/>
          <w:color w:val="244061" w:themeColor="accent1" w:themeShade="80"/>
          <w:lang w:val="af-ZA" w:eastAsia="ar-SA"/>
        </w:rPr>
        <w:lastRenderedPageBreak/>
        <w:t>În conformitate cu obiectivele Strategiei Europa 2020 în domeniul educaţiei, România şi-a asumat prin PNR atingerea unei rate de 10% în ceea ce priveşte participarea la activităţi de ÎPV (pentru populaţia cu vârste cuprinse între 25-64 de ani).</w:t>
      </w:r>
    </w:p>
    <w:p w14:paraId="165B528E" w14:textId="77777777" w:rsidR="00FC5058" w:rsidRPr="00FC5058" w:rsidRDefault="00FC5058" w:rsidP="00FC5058">
      <w:pPr>
        <w:pStyle w:val="Corptext"/>
        <w:spacing w:after="0" w:line="240" w:lineRule="auto"/>
        <w:jc w:val="both"/>
        <w:rPr>
          <w:rFonts w:ascii="Trebuchet MS" w:eastAsia="Times New Roman" w:hAnsi="Trebuchet MS" w:cs="font202"/>
          <w:color w:val="244061" w:themeColor="accent1" w:themeShade="80"/>
          <w:lang w:val="af-ZA" w:eastAsia="ar-SA"/>
        </w:rPr>
      </w:pPr>
      <w:r w:rsidRPr="00FC5058">
        <w:rPr>
          <w:rFonts w:ascii="Trebuchet MS" w:eastAsia="Times New Roman" w:hAnsi="Trebuchet MS" w:cs="font202"/>
          <w:color w:val="244061" w:themeColor="accent1" w:themeShade="80"/>
          <w:lang w:val="af-ZA" w:eastAsia="ar-SA"/>
        </w:rPr>
        <w:t xml:space="preserve">Principalele amenințări pentru Valea Jiului: </w:t>
      </w:r>
    </w:p>
    <w:p w14:paraId="487ADB8A" w14:textId="594760B3" w:rsidR="00FC5058" w:rsidRPr="00FC5058" w:rsidRDefault="00FC5058" w:rsidP="00FC5058">
      <w:pPr>
        <w:pStyle w:val="Corptext"/>
        <w:numPr>
          <w:ilvl w:val="0"/>
          <w:numId w:val="28"/>
        </w:numPr>
        <w:spacing w:after="0" w:line="240" w:lineRule="auto"/>
        <w:jc w:val="both"/>
        <w:rPr>
          <w:rFonts w:ascii="Trebuchet MS" w:eastAsia="Times New Roman" w:hAnsi="Trebuchet MS" w:cs="font202"/>
          <w:color w:val="244061" w:themeColor="accent1" w:themeShade="80"/>
          <w:lang w:val="af-ZA" w:eastAsia="ar-SA"/>
        </w:rPr>
      </w:pPr>
      <w:r w:rsidRPr="00FC5058">
        <w:rPr>
          <w:rFonts w:ascii="Trebuchet MS" w:eastAsia="Times New Roman" w:hAnsi="Trebuchet MS" w:cs="font202"/>
          <w:color w:val="244061" w:themeColor="accent1" w:themeShade="80"/>
          <w:lang w:val="af-ZA" w:eastAsia="ar-SA"/>
        </w:rPr>
        <w:t xml:space="preserve">Probleme sociale datorate restructurării întreprinderilor miniere: șomaj accentuat (inclusiv șomaj de lungă durată și șomaj în rândul populației de peste 45 ani), sărăcie, dependență de prestații sociale. </w:t>
      </w:r>
    </w:p>
    <w:p w14:paraId="2C4521B0" w14:textId="0D3D0766" w:rsidR="00FC5058" w:rsidRPr="00FC5058" w:rsidRDefault="00FC5058" w:rsidP="00FC5058">
      <w:pPr>
        <w:pStyle w:val="Corptext"/>
        <w:numPr>
          <w:ilvl w:val="0"/>
          <w:numId w:val="28"/>
        </w:numPr>
        <w:spacing w:after="0" w:line="240" w:lineRule="auto"/>
        <w:jc w:val="both"/>
        <w:rPr>
          <w:rFonts w:ascii="Trebuchet MS" w:eastAsia="Times New Roman" w:hAnsi="Trebuchet MS" w:cs="font202"/>
          <w:color w:val="244061" w:themeColor="accent1" w:themeShade="80"/>
          <w:lang w:val="af-ZA" w:eastAsia="ar-SA"/>
        </w:rPr>
      </w:pPr>
      <w:r w:rsidRPr="00FC5058">
        <w:rPr>
          <w:rFonts w:ascii="Trebuchet MS" w:eastAsia="Times New Roman" w:hAnsi="Trebuchet MS" w:cs="font202"/>
          <w:color w:val="244061" w:themeColor="accent1" w:themeShade="80"/>
          <w:lang w:val="af-ZA" w:eastAsia="ar-SA"/>
        </w:rPr>
        <w:t>Zonele montane defavorizate sunt în pericol de depopulare din cauza oportunităților limitat</w:t>
      </w:r>
      <w:r>
        <w:rPr>
          <w:rFonts w:ascii="Trebuchet MS" w:eastAsia="Times New Roman" w:hAnsi="Trebuchet MS" w:cs="font202"/>
          <w:color w:val="244061" w:themeColor="accent1" w:themeShade="80"/>
          <w:lang w:val="af-ZA" w:eastAsia="ar-SA"/>
        </w:rPr>
        <w:t>e de dezvoltare socio-economica.</w:t>
      </w:r>
    </w:p>
    <w:p w14:paraId="732A2DA2" w14:textId="795183B5" w:rsidR="00FC5058" w:rsidRPr="00FC5058" w:rsidRDefault="00FC5058" w:rsidP="00FC5058">
      <w:pPr>
        <w:pStyle w:val="Corptext"/>
        <w:numPr>
          <w:ilvl w:val="0"/>
          <w:numId w:val="28"/>
        </w:numPr>
        <w:spacing w:after="0" w:line="240" w:lineRule="auto"/>
        <w:jc w:val="both"/>
        <w:rPr>
          <w:rFonts w:ascii="Trebuchet MS" w:eastAsia="Times New Roman" w:hAnsi="Trebuchet MS" w:cs="font202"/>
          <w:color w:val="244061" w:themeColor="accent1" w:themeShade="80"/>
          <w:lang w:val="af-ZA" w:eastAsia="ar-SA"/>
        </w:rPr>
      </w:pPr>
      <w:r w:rsidRPr="00FC5058">
        <w:rPr>
          <w:rFonts w:ascii="Trebuchet MS" w:eastAsia="Times New Roman" w:hAnsi="Trebuchet MS" w:cs="font202"/>
          <w:color w:val="244061" w:themeColor="accent1" w:themeShade="80"/>
          <w:lang w:val="af-ZA" w:eastAsia="ar-SA"/>
        </w:rPr>
        <w:t>Specializarea restrânsă din zonele monoindustriale şi lipsa unor programe de reorientare profesională coerente reduce atractivitatea acestor zone pentru investitori</w:t>
      </w:r>
      <w:r>
        <w:rPr>
          <w:rFonts w:ascii="Trebuchet MS" w:eastAsia="Times New Roman" w:hAnsi="Trebuchet MS" w:cs="font202"/>
          <w:color w:val="244061" w:themeColor="accent1" w:themeShade="80"/>
          <w:lang w:val="af-ZA" w:eastAsia="ar-SA"/>
        </w:rPr>
        <w:t>.</w:t>
      </w:r>
      <w:r w:rsidRPr="00FC5058">
        <w:rPr>
          <w:rFonts w:ascii="Trebuchet MS" w:eastAsia="Times New Roman" w:hAnsi="Trebuchet MS" w:cs="font202"/>
          <w:color w:val="244061" w:themeColor="accent1" w:themeShade="80"/>
          <w:lang w:val="af-ZA" w:eastAsia="ar-SA"/>
        </w:rPr>
        <w:t xml:space="preserve"> </w:t>
      </w:r>
    </w:p>
    <w:p w14:paraId="0828A8F0" w14:textId="3E47FCE5" w:rsidR="0059208D" w:rsidRPr="00FC5058" w:rsidRDefault="00FC5058" w:rsidP="00FC5058">
      <w:pPr>
        <w:pStyle w:val="Corptext"/>
        <w:numPr>
          <w:ilvl w:val="0"/>
          <w:numId w:val="28"/>
        </w:numPr>
        <w:spacing w:after="0" w:line="240" w:lineRule="auto"/>
        <w:jc w:val="both"/>
        <w:rPr>
          <w:rFonts w:ascii="Trebuchet MS" w:eastAsia="Times New Roman" w:hAnsi="Trebuchet MS" w:cs="font202"/>
          <w:color w:val="244061" w:themeColor="accent1" w:themeShade="80"/>
          <w:lang w:val="af-ZA" w:eastAsia="ar-SA"/>
        </w:rPr>
      </w:pPr>
      <w:r w:rsidRPr="00FC5058">
        <w:rPr>
          <w:rFonts w:ascii="Trebuchet MS" w:eastAsia="Times New Roman" w:hAnsi="Trebuchet MS" w:cs="font202"/>
          <w:color w:val="244061" w:themeColor="accent1" w:themeShade="80"/>
          <w:lang w:val="af-ZA" w:eastAsia="ar-SA"/>
        </w:rPr>
        <w:t>Gradul scăzut de înlocuire a forței de muncă (din cauza numărului mare de persoane care vor ieși la pensie și a numărului scăzut de adolescenți) accentuează criza de pe piața muncii cauzata de lipsa locurilor de muncă.</w:t>
      </w:r>
    </w:p>
    <w:p w14:paraId="1AE5A3AE" w14:textId="77777777" w:rsidR="0059208D" w:rsidRPr="0059208D" w:rsidRDefault="0059208D" w:rsidP="007A4783">
      <w:pPr>
        <w:pStyle w:val="Corptext"/>
        <w:spacing w:after="0" w:line="240" w:lineRule="auto"/>
        <w:jc w:val="both"/>
        <w:rPr>
          <w:rFonts w:ascii="Trebuchet MS" w:eastAsia="Times New Roman" w:hAnsi="Trebuchet MS" w:cs="font202"/>
          <w:b/>
          <w:color w:val="244061" w:themeColor="accent1" w:themeShade="80"/>
          <w:lang w:val="af-ZA" w:eastAsia="ar-SA"/>
        </w:rPr>
      </w:pPr>
    </w:p>
    <w:p w14:paraId="567882D5" w14:textId="77777777" w:rsidR="0059208D" w:rsidRPr="0059208D" w:rsidRDefault="0059208D" w:rsidP="007A4783">
      <w:pPr>
        <w:pStyle w:val="Corptext"/>
        <w:spacing w:after="0" w:line="240" w:lineRule="auto"/>
        <w:jc w:val="both"/>
        <w:rPr>
          <w:rFonts w:ascii="Trebuchet MS" w:eastAsia="Times New Roman" w:hAnsi="Trebuchet MS" w:cs="font202"/>
          <w:b/>
          <w:color w:val="244061" w:themeColor="accent1" w:themeShade="80"/>
          <w:lang w:val="af-ZA" w:eastAsia="ar-SA"/>
        </w:rPr>
      </w:pPr>
    </w:p>
    <w:p w14:paraId="4751738F" w14:textId="19A4405A" w:rsidR="007A4783" w:rsidRPr="0059208D" w:rsidRDefault="0059208D" w:rsidP="007A4783">
      <w:pPr>
        <w:pStyle w:val="Corptext"/>
        <w:spacing w:after="0" w:line="240" w:lineRule="auto"/>
        <w:jc w:val="both"/>
        <w:rPr>
          <w:rFonts w:ascii="Trebuchet MS" w:eastAsia="Times New Roman" w:hAnsi="Trebuchet MS" w:cs="font202"/>
          <w:b/>
          <w:color w:val="244061" w:themeColor="accent1" w:themeShade="80"/>
          <w:lang w:val="af-ZA" w:eastAsia="ar-SA"/>
        </w:rPr>
      </w:pPr>
      <w:r>
        <w:rPr>
          <w:rFonts w:ascii="Trebuchet MS" w:eastAsia="Times New Roman" w:hAnsi="Trebuchet MS" w:cs="font202"/>
          <w:b/>
          <w:color w:val="244061" w:themeColor="accent1" w:themeShade="80"/>
          <w:lang w:val="af-ZA" w:eastAsia="ar-SA"/>
        </w:rPr>
        <w:t xml:space="preserve">A.3 </w:t>
      </w:r>
      <w:r w:rsidR="007A4783" w:rsidRPr="0059208D">
        <w:rPr>
          <w:rFonts w:ascii="Trebuchet MS" w:eastAsia="Times New Roman" w:hAnsi="Trebuchet MS" w:cs="font202"/>
          <w:b/>
          <w:color w:val="244061" w:themeColor="accent1" w:themeShade="80"/>
          <w:lang w:val="af-ZA" w:eastAsia="ar-SA"/>
        </w:rPr>
        <w:t>Abordarea POCU cu privire la situația șomerilor de lunga durată și persoanelor dezavantajate pe piata muncii</w:t>
      </w:r>
    </w:p>
    <w:p w14:paraId="1ACB20EC" w14:textId="77777777" w:rsidR="007A4783" w:rsidRPr="0059208D" w:rsidRDefault="007A4783" w:rsidP="007A4783">
      <w:pPr>
        <w:pStyle w:val="Corptext"/>
        <w:spacing w:after="0" w:line="240" w:lineRule="auto"/>
        <w:rPr>
          <w:rFonts w:ascii="Trebuchet MS" w:hAnsi="Trebuchet MS"/>
          <w:color w:val="244061" w:themeColor="accent1" w:themeShade="80"/>
          <w:lang w:val="af-ZA" w:eastAsia="ar-SA"/>
        </w:rPr>
      </w:pPr>
    </w:p>
    <w:p w14:paraId="2E81D417" w14:textId="5A166D7D" w:rsidR="00F20AD2" w:rsidRPr="0059208D" w:rsidRDefault="00F20AD2" w:rsidP="00F20AD2">
      <w:pPr>
        <w:widowControl w:val="0"/>
        <w:spacing w:before="120" w:after="120"/>
        <w:ind w:right="96"/>
        <w:jc w:val="both"/>
        <w:rPr>
          <w:rFonts w:ascii="Trebuchet MS" w:hAnsi="Trebuchet MS" w:cs="TimesNewRomanPSMT"/>
          <w:color w:val="244061" w:themeColor="accent1" w:themeShade="80"/>
          <w:sz w:val="20"/>
          <w:szCs w:val="20"/>
          <w:lang w:val="af-ZA"/>
        </w:rPr>
      </w:pPr>
      <w:r w:rsidRPr="0059208D">
        <w:rPr>
          <w:rFonts w:ascii="Trebuchet MS" w:hAnsi="Trebuchet MS" w:cs="TimesNewRomanPSMT"/>
          <w:color w:val="244061" w:themeColor="accent1" w:themeShade="80"/>
          <w:sz w:val="20"/>
          <w:szCs w:val="20"/>
          <w:lang w:val="af-ZA"/>
        </w:rPr>
        <w:t>Pentru a reduce disparitățile importante legate de accesul și participarea pe piața muncii a anumitor categorii dezavantajate se va acționa pe mai multe paliere, finanțându-se din FSE programe de formare profesională și evaluare a competențelor dobândite în sistem non-formal sau informal, pachete integrate de măsuri de ocupare pentru reintegrarea pe piața muncii etc</w:t>
      </w:r>
      <w:r w:rsidR="005341D4" w:rsidRPr="0059208D">
        <w:rPr>
          <w:rFonts w:ascii="Trebuchet MS" w:hAnsi="Trebuchet MS" w:cs="TimesNewRomanPSMT"/>
          <w:color w:val="244061" w:themeColor="accent1" w:themeShade="80"/>
          <w:sz w:val="20"/>
          <w:szCs w:val="20"/>
          <w:lang w:val="af-ZA"/>
        </w:rPr>
        <w:t xml:space="preserve">. </w:t>
      </w:r>
    </w:p>
    <w:p w14:paraId="45B24508" w14:textId="53A51C97" w:rsidR="00F20AD2" w:rsidRPr="0059208D" w:rsidRDefault="00F20AD2" w:rsidP="00F20AD2">
      <w:pPr>
        <w:autoSpaceDE w:val="0"/>
        <w:autoSpaceDN w:val="0"/>
        <w:adjustRightInd w:val="0"/>
        <w:spacing w:after="0" w:line="240" w:lineRule="auto"/>
        <w:jc w:val="both"/>
        <w:rPr>
          <w:rFonts w:ascii="Trebuchet MS" w:hAnsi="Trebuchet MS" w:cs="TimesNewRomanPSMT"/>
          <w:color w:val="244061" w:themeColor="accent1" w:themeShade="80"/>
          <w:sz w:val="20"/>
          <w:szCs w:val="20"/>
          <w:lang w:val="af-ZA"/>
        </w:rPr>
      </w:pPr>
      <w:r w:rsidRPr="0059208D">
        <w:rPr>
          <w:rFonts w:ascii="Trebuchet MS" w:hAnsi="Trebuchet MS" w:cs="TimesNewRomanPSMT"/>
          <w:color w:val="244061" w:themeColor="accent1" w:themeShade="80"/>
          <w:sz w:val="20"/>
          <w:szCs w:val="20"/>
          <w:lang w:val="af-ZA"/>
        </w:rPr>
        <w:t xml:space="preserve">Acțiunile planificate urmăresc implementarea unui set complex de măsuri, care vizează îmbunătățirea accesului la piața muncii pentru aceste categorii de persoane, precum și creșterea gradului de inserție profesională și indirect, socială, prin îmbunătățirea aptitudinilor și a competențelor acestora. </w:t>
      </w:r>
    </w:p>
    <w:p w14:paraId="630F131B" w14:textId="77777777" w:rsidR="00F20AD2" w:rsidRPr="0059208D" w:rsidRDefault="00F20AD2" w:rsidP="00F20AD2">
      <w:pPr>
        <w:autoSpaceDE w:val="0"/>
        <w:autoSpaceDN w:val="0"/>
        <w:adjustRightInd w:val="0"/>
        <w:spacing w:after="0" w:line="240" w:lineRule="auto"/>
        <w:jc w:val="both"/>
        <w:rPr>
          <w:rFonts w:ascii="Trebuchet MS" w:hAnsi="Trebuchet MS" w:cs="TimesNewRomanPSMT"/>
          <w:color w:val="244061" w:themeColor="accent1" w:themeShade="80"/>
          <w:sz w:val="20"/>
          <w:szCs w:val="20"/>
          <w:lang w:val="af-ZA"/>
        </w:rPr>
      </w:pPr>
    </w:p>
    <w:p w14:paraId="6463F925" w14:textId="1BB79BAF" w:rsidR="007820A1" w:rsidRPr="0059208D" w:rsidRDefault="00F20AD2" w:rsidP="007820A1">
      <w:pPr>
        <w:spacing w:after="0" w:line="240" w:lineRule="auto"/>
        <w:ind w:right="8"/>
        <w:jc w:val="both"/>
        <w:rPr>
          <w:rFonts w:ascii="Trebuchet MS" w:hAnsi="Trebuchet MS" w:cs="TimesNewRomanPSMT"/>
          <w:color w:val="244061" w:themeColor="accent1" w:themeShade="80"/>
          <w:sz w:val="20"/>
          <w:szCs w:val="20"/>
          <w:lang w:val="af-ZA"/>
        </w:rPr>
      </w:pPr>
      <w:r w:rsidRPr="0059208D">
        <w:rPr>
          <w:rFonts w:ascii="Trebuchet MS" w:hAnsi="Trebuchet MS" w:cs="TimesNewRomanPSMT"/>
          <w:color w:val="244061" w:themeColor="accent1" w:themeShade="80"/>
          <w:sz w:val="20"/>
          <w:szCs w:val="20"/>
          <w:lang w:val="af-ZA"/>
        </w:rPr>
        <w:t xml:space="preserve">În cadrul prezentului apel de proiecte </w:t>
      </w:r>
      <w:r w:rsidR="005341D4" w:rsidRPr="0059208D">
        <w:rPr>
          <w:rFonts w:ascii="Trebuchet MS" w:hAnsi="Trebuchet MS" w:cs="TimesNewRomanPSMT"/>
          <w:color w:val="244061" w:themeColor="accent1" w:themeShade="80"/>
          <w:sz w:val="20"/>
          <w:szCs w:val="20"/>
          <w:lang w:val="af-ZA"/>
        </w:rPr>
        <w:t xml:space="preserve">este </w:t>
      </w:r>
      <w:r w:rsidRPr="0059208D">
        <w:rPr>
          <w:rFonts w:ascii="Trebuchet MS" w:hAnsi="Trebuchet MS" w:cs="TimesNewRomanPSMT"/>
          <w:color w:val="244061" w:themeColor="accent1" w:themeShade="80"/>
          <w:sz w:val="20"/>
          <w:szCs w:val="20"/>
          <w:lang w:val="af-ZA"/>
        </w:rPr>
        <w:t>eligibil</w:t>
      </w:r>
      <w:r w:rsidR="005341D4" w:rsidRPr="0059208D">
        <w:rPr>
          <w:rFonts w:ascii="Trebuchet MS" w:hAnsi="Trebuchet MS" w:cs="TimesNewRomanPSMT"/>
          <w:color w:val="244061" w:themeColor="accent1" w:themeShade="80"/>
          <w:sz w:val="20"/>
          <w:szCs w:val="20"/>
          <w:lang w:val="af-ZA"/>
        </w:rPr>
        <w:t>ă microregiunea Văii Jiului (regiune mai puțin dezvoltată) formată din următoarele orașe:</w:t>
      </w:r>
      <w:r w:rsidR="005341D4" w:rsidRPr="0059208D">
        <w:rPr>
          <w:rFonts w:ascii="Trebuchet MS" w:hAnsi="Trebuchet MS"/>
          <w:color w:val="244061" w:themeColor="accent1" w:themeShade="80"/>
          <w:sz w:val="20"/>
          <w:szCs w:val="20"/>
          <w:lang w:val="af-ZA"/>
        </w:rPr>
        <w:t xml:space="preserve"> </w:t>
      </w:r>
      <w:r w:rsidR="005341D4" w:rsidRPr="0059208D">
        <w:rPr>
          <w:rFonts w:ascii="Trebuchet MS" w:hAnsi="Trebuchet MS" w:cs="TimesNewRomanPSMT"/>
          <w:color w:val="244061" w:themeColor="accent1" w:themeShade="80"/>
          <w:sz w:val="20"/>
          <w:szCs w:val="20"/>
          <w:lang w:val="af-ZA"/>
        </w:rPr>
        <w:t>Petroșani, Vulcan, Petrila, Aninoasa, Lupeni, Uricani</w:t>
      </w:r>
      <w:r w:rsidR="00364FC0" w:rsidRPr="0059208D">
        <w:rPr>
          <w:rFonts w:ascii="Trebuchet MS" w:hAnsi="Trebuchet MS" w:cs="TimesNewRomanPSMT"/>
          <w:color w:val="244061" w:themeColor="accent1" w:themeShade="80"/>
          <w:sz w:val="20"/>
          <w:szCs w:val="20"/>
          <w:lang w:val="af-ZA"/>
        </w:rPr>
        <w:t>,</w:t>
      </w:r>
      <w:r w:rsidRPr="0059208D">
        <w:rPr>
          <w:rFonts w:ascii="Trebuchet MS" w:hAnsi="Trebuchet MS" w:cs="TimesNewRomanPSMT"/>
          <w:color w:val="244061" w:themeColor="accent1" w:themeShade="80"/>
          <w:sz w:val="20"/>
          <w:szCs w:val="20"/>
          <w:lang w:val="af-ZA"/>
        </w:rPr>
        <w:t xml:space="preserve"> iar acțiunile vor viza măsuri de formare profesionala, recunoașterea competentelor dobândite in sistem informal sau non-formal etc</w:t>
      </w:r>
      <w:r w:rsidR="00364FC0" w:rsidRPr="0059208D">
        <w:rPr>
          <w:rFonts w:ascii="Trebuchet MS" w:hAnsi="Trebuchet MS" w:cs="TimesNewRomanPSMT"/>
          <w:color w:val="244061" w:themeColor="accent1" w:themeShade="80"/>
          <w:sz w:val="20"/>
          <w:szCs w:val="20"/>
          <w:lang w:val="af-ZA"/>
        </w:rPr>
        <w:t>.</w:t>
      </w:r>
      <w:r w:rsidRPr="0059208D">
        <w:rPr>
          <w:rFonts w:ascii="Trebuchet MS" w:hAnsi="Trebuchet MS" w:cs="TimesNewRomanPSMT"/>
          <w:color w:val="244061" w:themeColor="accent1" w:themeShade="80"/>
          <w:sz w:val="20"/>
          <w:szCs w:val="20"/>
          <w:lang w:val="af-ZA"/>
        </w:rPr>
        <w:t xml:space="preserve"> a persoanelor din grupurile vulnerabile sus-menționate în vederea găsirii unui loc de muncă.</w:t>
      </w:r>
    </w:p>
    <w:p w14:paraId="1BA9D63F" w14:textId="77777777" w:rsidR="007820A1" w:rsidRDefault="007820A1" w:rsidP="007820A1">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4736A4AC" w14:textId="77777777" w:rsidR="00FC5058" w:rsidRPr="0059208D" w:rsidRDefault="00FC5058" w:rsidP="007820A1">
      <w:pPr>
        <w:autoSpaceDE w:val="0"/>
        <w:autoSpaceDN w:val="0"/>
        <w:adjustRightInd w:val="0"/>
        <w:spacing w:after="0" w:line="240" w:lineRule="auto"/>
        <w:jc w:val="both"/>
        <w:rPr>
          <w:rFonts w:ascii="Trebuchet MS" w:hAnsi="Trebuchet MS"/>
          <w:b/>
          <w:bCs/>
          <w:color w:val="244061" w:themeColor="accent1" w:themeShade="80"/>
          <w:sz w:val="20"/>
          <w:szCs w:val="20"/>
          <w:lang w:val="af-ZA"/>
        </w:rPr>
      </w:pPr>
      <w:bookmarkStart w:id="4" w:name="_GoBack"/>
      <w:bookmarkEnd w:id="4"/>
    </w:p>
    <w:p w14:paraId="682ABA8B" w14:textId="77777777" w:rsidR="001B610F" w:rsidRPr="0059208D" w:rsidRDefault="001B610F" w:rsidP="004003D0">
      <w:pPr>
        <w:pStyle w:val="Titlu2"/>
        <w:numPr>
          <w:ilvl w:val="1"/>
          <w:numId w:val="13"/>
        </w:numPr>
        <w:spacing w:before="0" w:line="240" w:lineRule="auto"/>
        <w:jc w:val="both"/>
        <w:rPr>
          <w:rFonts w:ascii="Trebuchet MS" w:hAnsi="Trebuchet MS"/>
          <w:b/>
          <w:color w:val="244061" w:themeColor="accent1" w:themeShade="80"/>
          <w:sz w:val="20"/>
          <w:lang w:val="af-ZA"/>
        </w:rPr>
      </w:pPr>
      <w:bookmarkStart w:id="5" w:name="_Toc478730967"/>
      <w:bookmarkStart w:id="6" w:name="_Toc17120222"/>
      <w:r w:rsidRPr="0059208D">
        <w:rPr>
          <w:rFonts w:ascii="Trebuchet MS" w:hAnsi="Trebuchet MS"/>
          <w:b/>
          <w:color w:val="244061" w:themeColor="accent1" w:themeShade="80"/>
          <w:sz w:val="20"/>
          <w:lang w:val="af-ZA"/>
        </w:rPr>
        <w:t>Axa prioritară, prioritatea de investiții, obiectiv specific, rezultat așteptat</w:t>
      </w:r>
      <w:bookmarkEnd w:id="5"/>
      <w:bookmarkEnd w:id="6"/>
    </w:p>
    <w:p w14:paraId="4A436204" w14:textId="77777777" w:rsidR="001B610F" w:rsidRPr="0059208D" w:rsidRDefault="001B610F" w:rsidP="00093F3B">
      <w:pPr>
        <w:pStyle w:val="Corptext"/>
        <w:rPr>
          <w:rFonts w:ascii="Trebuchet MS" w:hAnsi="Trebuchet MS"/>
          <w:color w:val="244061" w:themeColor="accent1" w:themeShade="80"/>
          <w:lang w:val="af-ZA" w:eastAsia="ar-SA"/>
        </w:rPr>
      </w:pPr>
    </w:p>
    <w:p w14:paraId="16140AD3"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bookmarkStart w:id="7" w:name="_Toc478730968"/>
      <w:r w:rsidRPr="0059208D">
        <w:rPr>
          <w:rFonts w:ascii="Trebuchet MS" w:hAnsi="Trebuchet MS"/>
          <w:color w:val="244061" w:themeColor="accent1" w:themeShade="80"/>
          <w:sz w:val="20"/>
          <w:szCs w:val="20"/>
          <w:lang w:val="af-ZA"/>
        </w:rPr>
        <w:t>Pentru a obține finanțare în cadrul prezentului apel de proiecte, propunerile de proiecte trebuie să se încadreze în:</w:t>
      </w:r>
      <w:bookmarkEnd w:id="7"/>
    </w:p>
    <w:p w14:paraId="19EFEC30"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p w14:paraId="2444B55F" w14:textId="77777777" w:rsidR="001B610F" w:rsidRPr="0059208D" w:rsidRDefault="001B610F" w:rsidP="006B4E15">
      <w:pPr>
        <w:spacing w:after="0" w:line="240" w:lineRule="auto"/>
        <w:jc w:val="both"/>
        <w:rPr>
          <w:rFonts w:ascii="Trebuchet MS" w:hAnsi="Trebuchet MS" w:cs="Calibri"/>
          <w:bCs/>
          <w:i/>
          <w:color w:val="244061" w:themeColor="accent1" w:themeShade="80"/>
          <w:sz w:val="20"/>
          <w:szCs w:val="20"/>
          <w:lang w:val="af-ZA"/>
        </w:rPr>
      </w:pPr>
      <w:bookmarkStart w:id="8" w:name="_Toc478730969"/>
      <w:r w:rsidRPr="0059208D">
        <w:rPr>
          <w:rFonts w:ascii="Trebuchet MS" w:hAnsi="Trebuchet MS"/>
          <w:b/>
          <w:color w:val="244061" w:themeColor="accent1" w:themeShade="80"/>
          <w:sz w:val="20"/>
          <w:szCs w:val="20"/>
          <w:u w:val="single"/>
          <w:lang w:val="af-ZA"/>
        </w:rPr>
        <w:t>Axa prioritară 3</w:t>
      </w:r>
      <w:r w:rsidRPr="0059208D">
        <w:rPr>
          <w:rFonts w:ascii="Trebuchet MS" w:hAnsi="Trebuchet MS"/>
          <w:b/>
          <w:color w:val="244061" w:themeColor="accent1" w:themeShade="80"/>
          <w:sz w:val="20"/>
          <w:szCs w:val="20"/>
          <w:lang w:val="af-ZA"/>
        </w:rPr>
        <w:t>:</w:t>
      </w:r>
      <w:bookmarkEnd w:id="8"/>
      <w:r w:rsidRPr="0059208D">
        <w:rPr>
          <w:rFonts w:ascii="Trebuchet MS" w:hAnsi="Trebuchet MS" w:cs="Calibri"/>
          <w:bCs/>
          <w:i/>
          <w:color w:val="244061" w:themeColor="accent1" w:themeShade="80"/>
          <w:sz w:val="20"/>
          <w:szCs w:val="20"/>
          <w:lang w:val="af-ZA"/>
        </w:rPr>
        <w:t>Locuri de muncă pentru toți</w:t>
      </w:r>
    </w:p>
    <w:p w14:paraId="7AEEBF5F" w14:textId="77777777" w:rsidR="001B610F" w:rsidRPr="0059208D" w:rsidRDefault="001B610F" w:rsidP="006B4E15">
      <w:pPr>
        <w:spacing w:after="0" w:line="240" w:lineRule="auto"/>
        <w:jc w:val="both"/>
        <w:rPr>
          <w:rFonts w:ascii="Trebuchet MS" w:hAnsi="Trebuchet MS"/>
          <w:color w:val="244061" w:themeColor="accent1" w:themeShade="80"/>
          <w:sz w:val="20"/>
          <w:szCs w:val="20"/>
          <w:u w:val="single"/>
          <w:lang w:val="af-ZA"/>
        </w:rPr>
      </w:pPr>
    </w:p>
    <w:p w14:paraId="343092C1" w14:textId="77777777" w:rsidR="001B610F" w:rsidRPr="0059208D" w:rsidRDefault="001B610F" w:rsidP="006B4E15">
      <w:pPr>
        <w:spacing w:after="0" w:line="240" w:lineRule="auto"/>
        <w:jc w:val="both"/>
        <w:rPr>
          <w:rFonts w:ascii="Trebuchet MS" w:hAnsi="Trebuchet MS"/>
          <w:i/>
          <w:color w:val="244061" w:themeColor="accent1" w:themeShade="80"/>
          <w:sz w:val="20"/>
          <w:szCs w:val="20"/>
          <w:lang w:val="af-ZA"/>
        </w:rPr>
      </w:pPr>
      <w:bookmarkStart w:id="9" w:name="_Toc478730970"/>
      <w:r w:rsidRPr="0059208D">
        <w:rPr>
          <w:rFonts w:ascii="Trebuchet MS" w:hAnsi="Trebuchet MS"/>
          <w:b/>
          <w:color w:val="244061" w:themeColor="accent1" w:themeShade="80"/>
          <w:sz w:val="20"/>
          <w:szCs w:val="20"/>
          <w:u w:val="single"/>
          <w:lang w:val="af-ZA"/>
        </w:rPr>
        <w:t>Obiectivul tematic 8</w:t>
      </w:r>
      <w:r w:rsidRPr="0059208D">
        <w:rPr>
          <w:rFonts w:ascii="Trebuchet MS" w:hAnsi="Trebuchet MS"/>
          <w:b/>
          <w:color w:val="244061" w:themeColor="accent1" w:themeShade="80"/>
          <w:sz w:val="20"/>
          <w:szCs w:val="20"/>
          <w:lang w:val="af-ZA"/>
        </w:rPr>
        <w:t>:</w:t>
      </w:r>
      <w:r w:rsidRPr="0059208D">
        <w:rPr>
          <w:rFonts w:ascii="Trebuchet MS" w:hAnsi="Trebuchet MS"/>
          <w:color w:val="244061" w:themeColor="accent1" w:themeShade="80"/>
          <w:sz w:val="20"/>
          <w:szCs w:val="20"/>
          <w:lang w:val="af-ZA" w:eastAsia="fr-BE"/>
        </w:rPr>
        <w:t>Promovarea unei ocupări sustenabile și de calitate a forței de muncă și sprijinirea mobilității forței de muncă</w:t>
      </w:r>
    </w:p>
    <w:bookmarkEnd w:id="9"/>
    <w:p w14:paraId="467AB7AD" w14:textId="77777777" w:rsidR="001B610F" w:rsidRPr="0059208D" w:rsidRDefault="001B610F" w:rsidP="006B4E15">
      <w:pPr>
        <w:spacing w:after="0" w:line="240" w:lineRule="auto"/>
        <w:jc w:val="both"/>
        <w:rPr>
          <w:rFonts w:ascii="Trebuchet MS" w:hAnsi="Trebuchet MS"/>
          <w:i/>
          <w:color w:val="244061" w:themeColor="accent1" w:themeShade="80"/>
          <w:sz w:val="20"/>
          <w:szCs w:val="20"/>
          <w:lang w:val="af-ZA"/>
        </w:rPr>
      </w:pPr>
    </w:p>
    <w:p w14:paraId="6CE53F36" w14:textId="38F59EC8" w:rsidR="001B610F" w:rsidRPr="0059208D" w:rsidRDefault="001B610F" w:rsidP="006B4E15">
      <w:pPr>
        <w:spacing w:after="0" w:line="240" w:lineRule="auto"/>
        <w:jc w:val="both"/>
        <w:rPr>
          <w:rFonts w:ascii="Trebuchet MS" w:hAnsi="Trebuchet MS" w:cs="TimesNewRomanPSMT"/>
          <w:color w:val="244061" w:themeColor="accent1" w:themeShade="80"/>
          <w:sz w:val="20"/>
          <w:szCs w:val="20"/>
          <w:lang w:val="af-ZA"/>
        </w:rPr>
      </w:pPr>
      <w:bookmarkStart w:id="10" w:name="_Toc478730971"/>
      <w:r w:rsidRPr="0059208D">
        <w:rPr>
          <w:rFonts w:ascii="Trebuchet MS" w:hAnsi="Trebuchet MS"/>
          <w:b/>
          <w:color w:val="244061" w:themeColor="accent1" w:themeShade="80"/>
          <w:sz w:val="20"/>
          <w:szCs w:val="20"/>
          <w:u w:val="single"/>
          <w:lang w:val="af-ZA"/>
        </w:rPr>
        <w:t xml:space="preserve">Prioritatea de investiții </w:t>
      </w:r>
      <w:bookmarkEnd w:id="10"/>
      <w:r w:rsidR="00F20AD2" w:rsidRPr="0059208D">
        <w:rPr>
          <w:rFonts w:ascii="Trebuchet MS" w:hAnsi="Trebuchet MS"/>
          <w:b/>
          <w:color w:val="244061" w:themeColor="accent1" w:themeShade="80"/>
          <w:sz w:val="20"/>
          <w:szCs w:val="20"/>
          <w:lang w:val="af-ZA"/>
        </w:rPr>
        <w:t xml:space="preserve">8.i: </w:t>
      </w:r>
      <w:r w:rsidR="00F20AD2" w:rsidRPr="0059208D">
        <w:rPr>
          <w:rFonts w:ascii="Trebuchet MS" w:hAnsi="Trebuchet MS"/>
          <w:color w:val="244061" w:themeColor="accent1" w:themeShade="80"/>
          <w:sz w:val="20"/>
          <w:szCs w:val="20"/>
          <w:lang w:val="af-ZA"/>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p w14:paraId="31B6F2E1" w14:textId="77777777" w:rsidR="00DA4221" w:rsidRPr="0059208D" w:rsidRDefault="00DA4221" w:rsidP="006B4E15">
      <w:pPr>
        <w:spacing w:after="0" w:line="240" w:lineRule="auto"/>
        <w:jc w:val="both"/>
        <w:rPr>
          <w:rFonts w:ascii="Trebuchet MS" w:hAnsi="Trebuchet MS"/>
          <w:i/>
          <w:color w:val="244061" w:themeColor="accent1" w:themeShade="80"/>
          <w:sz w:val="20"/>
          <w:szCs w:val="20"/>
          <w:lang w:val="af-ZA"/>
        </w:rPr>
      </w:pPr>
    </w:p>
    <w:p w14:paraId="529069BE" w14:textId="188BC2A2" w:rsidR="001B610F" w:rsidRPr="0059208D" w:rsidRDefault="001B610F" w:rsidP="006B4E15">
      <w:pPr>
        <w:spacing w:after="0" w:line="240" w:lineRule="auto"/>
        <w:jc w:val="both"/>
        <w:rPr>
          <w:rFonts w:ascii="Trebuchet MS" w:hAnsi="Trebuchet MS"/>
          <w:color w:val="244061" w:themeColor="accent1" w:themeShade="80"/>
          <w:sz w:val="20"/>
          <w:szCs w:val="20"/>
          <w:u w:val="single"/>
          <w:lang w:val="af-ZA"/>
        </w:rPr>
      </w:pPr>
      <w:r w:rsidRPr="0059208D">
        <w:rPr>
          <w:rFonts w:ascii="Trebuchet MS" w:hAnsi="Trebuchet MS"/>
          <w:color w:val="244061" w:themeColor="accent1" w:themeShade="80"/>
          <w:sz w:val="20"/>
          <w:szCs w:val="20"/>
          <w:u w:val="single"/>
          <w:lang w:val="af-ZA"/>
        </w:rPr>
        <w:t xml:space="preserve">În cadrul prezentului apel de proiecte </w:t>
      </w:r>
      <w:r w:rsidR="00F20AD2" w:rsidRPr="0059208D">
        <w:rPr>
          <w:rFonts w:ascii="Trebuchet MS" w:hAnsi="Trebuchet MS"/>
          <w:color w:val="244061" w:themeColor="accent1" w:themeShade="80"/>
          <w:sz w:val="20"/>
          <w:szCs w:val="20"/>
          <w:u w:val="single"/>
          <w:lang w:val="af-ZA"/>
        </w:rPr>
        <w:t>sunt</w:t>
      </w:r>
      <w:r w:rsidRPr="0059208D">
        <w:rPr>
          <w:rFonts w:ascii="Trebuchet MS" w:hAnsi="Trebuchet MS"/>
          <w:color w:val="244061" w:themeColor="accent1" w:themeShade="80"/>
          <w:sz w:val="20"/>
          <w:szCs w:val="20"/>
          <w:u w:val="single"/>
          <w:lang w:val="af-ZA"/>
        </w:rPr>
        <w:t xml:space="preserve"> vizat</w:t>
      </w:r>
      <w:r w:rsidR="00F20AD2" w:rsidRPr="0059208D">
        <w:rPr>
          <w:rFonts w:ascii="Trebuchet MS" w:hAnsi="Trebuchet MS"/>
          <w:color w:val="244061" w:themeColor="accent1" w:themeShade="80"/>
          <w:sz w:val="20"/>
          <w:szCs w:val="20"/>
          <w:u w:val="single"/>
          <w:lang w:val="af-ZA"/>
        </w:rPr>
        <w:t>e</w:t>
      </w:r>
      <w:r w:rsidRPr="0059208D">
        <w:rPr>
          <w:rFonts w:ascii="Trebuchet MS" w:hAnsi="Trebuchet MS"/>
          <w:color w:val="244061" w:themeColor="accent1" w:themeShade="80"/>
          <w:sz w:val="20"/>
          <w:szCs w:val="20"/>
          <w:u w:val="single"/>
          <w:lang w:val="af-ZA"/>
        </w:rPr>
        <w:t xml:space="preserve"> următo</w:t>
      </w:r>
      <w:r w:rsidR="00F20AD2" w:rsidRPr="0059208D">
        <w:rPr>
          <w:rFonts w:ascii="Trebuchet MS" w:hAnsi="Trebuchet MS"/>
          <w:color w:val="244061" w:themeColor="accent1" w:themeShade="80"/>
          <w:sz w:val="20"/>
          <w:szCs w:val="20"/>
          <w:u w:val="single"/>
          <w:lang w:val="af-ZA"/>
        </w:rPr>
        <w:t>arele</w:t>
      </w:r>
      <w:r w:rsidRPr="0059208D">
        <w:rPr>
          <w:rFonts w:ascii="Trebuchet MS" w:hAnsi="Trebuchet MS"/>
          <w:color w:val="244061" w:themeColor="accent1" w:themeShade="80"/>
          <w:sz w:val="20"/>
          <w:szCs w:val="20"/>
          <w:u w:val="single"/>
          <w:lang w:val="af-ZA"/>
        </w:rPr>
        <w:t xml:space="preserve"> obiectiv</w:t>
      </w:r>
      <w:r w:rsidR="00F20AD2" w:rsidRPr="0059208D">
        <w:rPr>
          <w:rFonts w:ascii="Trebuchet MS" w:hAnsi="Trebuchet MS"/>
          <w:color w:val="244061" w:themeColor="accent1" w:themeShade="80"/>
          <w:sz w:val="20"/>
          <w:szCs w:val="20"/>
          <w:u w:val="single"/>
          <w:lang w:val="af-ZA"/>
        </w:rPr>
        <w:t>e</w:t>
      </w:r>
      <w:r w:rsidRPr="0059208D">
        <w:rPr>
          <w:rFonts w:ascii="Trebuchet MS" w:hAnsi="Trebuchet MS"/>
          <w:color w:val="244061" w:themeColor="accent1" w:themeShade="80"/>
          <w:sz w:val="20"/>
          <w:szCs w:val="20"/>
          <w:u w:val="single"/>
          <w:lang w:val="af-ZA"/>
        </w:rPr>
        <w:t xml:space="preserve"> specific</w:t>
      </w:r>
      <w:r w:rsidR="00F20AD2" w:rsidRPr="0059208D">
        <w:rPr>
          <w:rFonts w:ascii="Trebuchet MS" w:hAnsi="Trebuchet MS"/>
          <w:color w:val="244061" w:themeColor="accent1" w:themeShade="80"/>
          <w:sz w:val="20"/>
          <w:szCs w:val="20"/>
          <w:u w:val="single"/>
          <w:lang w:val="af-ZA"/>
        </w:rPr>
        <w:t>e</w:t>
      </w:r>
      <w:r w:rsidRPr="0059208D">
        <w:rPr>
          <w:rFonts w:ascii="Trebuchet MS" w:hAnsi="Trebuchet MS"/>
          <w:color w:val="244061" w:themeColor="accent1" w:themeShade="80"/>
          <w:sz w:val="20"/>
          <w:szCs w:val="20"/>
          <w:u w:val="single"/>
          <w:lang w:val="af-ZA"/>
        </w:rPr>
        <w:t xml:space="preserve">: </w:t>
      </w:r>
    </w:p>
    <w:p w14:paraId="09358D38" w14:textId="77777777" w:rsidR="001B610F" w:rsidRPr="0059208D" w:rsidRDefault="001B610F" w:rsidP="006B4E15">
      <w:pPr>
        <w:spacing w:after="0" w:line="240" w:lineRule="auto"/>
        <w:jc w:val="both"/>
        <w:rPr>
          <w:rFonts w:ascii="Trebuchet MS" w:hAnsi="Trebuchet MS"/>
          <w:color w:val="244061" w:themeColor="accent1" w:themeShade="80"/>
          <w:sz w:val="20"/>
          <w:szCs w:val="20"/>
          <w:u w:val="single"/>
          <w:lang w:val="af-ZA"/>
        </w:rPr>
      </w:pPr>
    </w:p>
    <w:p w14:paraId="66776619" w14:textId="1014425C" w:rsidR="001B610F" w:rsidRPr="0059208D" w:rsidRDefault="001B610F" w:rsidP="00066114">
      <w:pPr>
        <w:autoSpaceDE w:val="0"/>
        <w:autoSpaceDN w:val="0"/>
        <w:adjustRightInd w:val="0"/>
        <w:spacing w:after="0" w:line="240" w:lineRule="auto"/>
        <w:jc w:val="both"/>
        <w:rPr>
          <w:rFonts w:ascii="Trebuchet MS" w:hAnsi="Trebuchet MS"/>
          <w:color w:val="244061" w:themeColor="accent1" w:themeShade="80"/>
          <w:sz w:val="20"/>
          <w:szCs w:val="20"/>
          <w:lang w:val="af-ZA"/>
        </w:rPr>
      </w:pPr>
      <w:bookmarkStart w:id="11" w:name="_Toc478730972"/>
      <w:r w:rsidRPr="0059208D">
        <w:rPr>
          <w:rFonts w:ascii="Trebuchet MS" w:hAnsi="Trebuchet MS"/>
          <w:b/>
          <w:color w:val="244061" w:themeColor="accent1" w:themeShade="80"/>
          <w:sz w:val="20"/>
          <w:szCs w:val="20"/>
          <w:u w:val="single"/>
          <w:lang w:val="af-ZA"/>
        </w:rPr>
        <w:t xml:space="preserve">Obiectivul specific: </w:t>
      </w:r>
      <w:bookmarkEnd w:id="11"/>
      <w:r w:rsidR="00F20AD2" w:rsidRPr="0059208D">
        <w:rPr>
          <w:rFonts w:ascii="Trebuchet MS" w:hAnsi="Trebuchet MS"/>
          <w:b/>
          <w:color w:val="244061" w:themeColor="accent1" w:themeShade="80"/>
          <w:sz w:val="20"/>
          <w:szCs w:val="20"/>
          <w:lang w:val="af-ZA"/>
        </w:rPr>
        <w:t xml:space="preserve">3.1: </w:t>
      </w:r>
      <w:r w:rsidR="00F20AD2" w:rsidRPr="0059208D">
        <w:rPr>
          <w:rFonts w:ascii="Trebuchet MS" w:hAnsi="Trebuchet MS"/>
          <w:color w:val="244061" w:themeColor="accent1" w:themeShade="80"/>
          <w:sz w:val="20"/>
          <w:szCs w:val="20"/>
          <w:lang w:val="af-ZA"/>
        </w:rPr>
        <w:t>Creșterea ocupării șomerilor și a persoanelor inactive, cu accent pe șomerii de lungă durată, lucrătorii vârstnici (55-64 ani), persoanelor cu dizabilități, persoanelor cu nivel redus de educație</w:t>
      </w:r>
      <w:r w:rsidR="00364FC0" w:rsidRPr="0059208D">
        <w:rPr>
          <w:rFonts w:ascii="Trebuchet MS" w:hAnsi="Trebuchet MS"/>
          <w:color w:val="244061" w:themeColor="accent1" w:themeShade="80"/>
          <w:sz w:val="20"/>
          <w:szCs w:val="20"/>
          <w:lang w:val="af-ZA"/>
        </w:rPr>
        <w:t>.</w:t>
      </w:r>
    </w:p>
    <w:p w14:paraId="4C45A309" w14:textId="77777777" w:rsidR="00F20AD2" w:rsidRPr="0059208D" w:rsidRDefault="00F20AD2" w:rsidP="00066114">
      <w:pPr>
        <w:autoSpaceDE w:val="0"/>
        <w:autoSpaceDN w:val="0"/>
        <w:adjustRightInd w:val="0"/>
        <w:spacing w:after="0" w:line="240" w:lineRule="auto"/>
        <w:jc w:val="both"/>
        <w:rPr>
          <w:rFonts w:ascii="Trebuchet MS" w:hAnsi="Trebuchet MS"/>
          <w:b/>
          <w:i/>
          <w:color w:val="244061" w:themeColor="accent1" w:themeShade="80"/>
          <w:sz w:val="20"/>
          <w:szCs w:val="20"/>
          <w:lang w:val="af-ZA"/>
        </w:rPr>
      </w:pPr>
    </w:p>
    <w:p w14:paraId="4CEEEA2B" w14:textId="32EC9D58" w:rsidR="00F20AD2" w:rsidRPr="0059208D" w:rsidRDefault="00F20AD2" w:rsidP="00F20AD2">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u w:val="single"/>
          <w:lang w:val="af-ZA"/>
        </w:rPr>
        <w:t xml:space="preserve">Obiectivul specific </w:t>
      </w:r>
      <w:r w:rsidRPr="0059208D">
        <w:rPr>
          <w:rFonts w:ascii="Trebuchet MS" w:hAnsi="Trebuchet MS"/>
          <w:b/>
          <w:color w:val="244061" w:themeColor="accent1" w:themeShade="80"/>
          <w:sz w:val="20"/>
          <w:szCs w:val="20"/>
          <w:lang w:val="af-ZA"/>
        </w:rPr>
        <w:t xml:space="preserve">3.4: </w:t>
      </w:r>
      <w:r w:rsidRPr="0059208D">
        <w:rPr>
          <w:rFonts w:ascii="Trebuchet MS" w:hAnsi="Trebuchet MS"/>
          <w:color w:val="244061" w:themeColor="accent1" w:themeShade="80"/>
          <w:sz w:val="20"/>
          <w:szCs w:val="20"/>
          <w:lang w:val="af-ZA"/>
        </w:rPr>
        <w:t>Îmbunătățirea nivelului de competențe, inclusiv prin evaluarea și certificarea competențelor dobândite în sistem non-formal și informal</w:t>
      </w:r>
      <w:r w:rsidR="00364FC0"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 xml:space="preserve"> al șomerilor și persoanelor inactive, cu accent pe șomerii de lungă durată, lucrătorii vârstnici (55-64 ani), persoanelor cu dizabilități, persoanelor cu nivel redus de educație</w:t>
      </w:r>
      <w:r w:rsidR="00364FC0" w:rsidRPr="0059208D">
        <w:rPr>
          <w:rFonts w:ascii="Trebuchet MS" w:hAnsi="Trebuchet MS"/>
          <w:color w:val="244061" w:themeColor="accent1" w:themeShade="80"/>
          <w:sz w:val="20"/>
          <w:szCs w:val="20"/>
          <w:lang w:val="af-ZA"/>
        </w:rPr>
        <w:t>.</w:t>
      </w:r>
    </w:p>
    <w:p w14:paraId="5DCE430B" w14:textId="77777777" w:rsidR="00F20AD2" w:rsidRPr="0059208D" w:rsidRDefault="00F20AD2" w:rsidP="00066114">
      <w:pPr>
        <w:autoSpaceDE w:val="0"/>
        <w:autoSpaceDN w:val="0"/>
        <w:adjustRightInd w:val="0"/>
        <w:spacing w:after="0" w:line="240" w:lineRule="auto"/>
        <w:jc w:val="both"/>
        <w:rPr>
          <w:rFonts w:ascii="Trebuchet MS" w:hAnsi="Trebuchet MS"/>
          <w:b/>
          <w:i/>
          <w:color w:val="244061" w:themeColor="accent1" w:themeShade="80"/>
          <w:sz w:val="20"/>
          <w:szCs w:val="20"/>
          <w:lang w:val="af-ZA"/>
        </w:rPr>
      </w:pPr>
    </w:p>
    <w:p w14:paraId="0D94B53C" w14:textId="77777777" w:rsidR="001B610F" w:rsidRPr="0059208D" w:rsidRDefault="001B610F" w:rsidP="006B4E15">
      <w:pPr>
        <w:spacing w:after="0" w:line="240" w:lineRule="auto"/>
        <w:contextualSpacing/>
        <w:jc w:val="both"/>
        <w:rPr>
          <w:rFonts w:ascii="Trebuchet MS" w:hAnsi="Trebuchet MS"/>
          <w:i/>
          <w:color w:val="244061" w:themeColor="accent1" w:themeShade="80"/>
          <w:sz w:val="20"/>
          <w:szCs w:val="20"/>
          <w:lang w:val="af-ZA"/>
        </w:rPr>
      </w:pPr>
    </w:p>
    <w:p w14:paraId="1CF984B5" w14:textId="77777777" w:rsidR="001B610F" w:rsidRPr="0059208D" w:rsidRDefault="001B610F" w:rsidP="006B4E15">
      <w:pPr>
        <w:spacing w:after="0" w:line="240" w:lineRule="auto"/>
        <w:jc w:val="both"/>
        <w:rPr>
          <w:rFonts w:ascii="Trebuchet MS" w:hAnsi="Trebuchet MS"/>
          <w:b/>
          <w:color w:val="244061" w:themeColor="accent1" w:themeShade="80"/>
          <w:sz w:val="20"/>
          <w:szCs w:val="20"/>
          <w:u w:val="single"/>
          <w:lang w:val="af-ZA"/>
        </w:rPr>
      </w:pPr>
      <w:bookmarkStart w:id="12" w:name="_Toc478730974"/>
      <w:r w:rsidRPr="0059208D">
        <w:rPr>
          <w:rFonts w:ascii="Trebuchet MS" w:hAnsi="Trebuchet MS"/>
          <w:b/>
          <w:color w:val="244061" w:themeColor="accent1" w:themeShade="80"/>
          <w:sz w:val="20"/>
          <w:szCs w:val="20"/>
          <w:u w:val="single"/>
          <w:lang w:val="af-ZA"/>
        </w:rPr>
        <w:t>Rezultate așteptate</w:t>
      </w:r>
      <w:bookmarkEnd w:id="12"/>
    </w:p>
    <w:p w14:paraId="2B64D94A" w14:textId="77777777" w:rsidR="001B610F" w:rsidRPr="0059208D" w:rsidRDefault="001B610F" w:rsidP="006B4E15">
      <w:pPr>
        <w:spacing w:after="0" w:line="240" w:lineRule="auto"/>
        <w:jc w:val="both"/>
        <w:rPr>
          <w:rFonts w:ascii="Trebuchet MS" w:hAnsi="Trebuchet MS"/>
          <w:b/>
          <w:color w:val="244061" w:themeColor="accent1" w:themeShade="80"/>
          <w:sz w:val="20"/>
          <w:szCs w:val="20"/>
          <w:u w:val="single"/>
          <w:lang w:val="af-ZA"/>
        </w:rPr>
      </w:pPr>
    </w:p>
    <w:p w14:paraId="56F0B4F0" w14:textId="77777777" w:rsidR="001B610F" w:rsidRPr="0059208D" w:rsidRDefault="001B610F" w:rsidP="006B4E15">
      <w:pPr>
        <w:spacing w:after="0" w:line="240" w:lineRule="auto"/>
        <w:jc w:val="both"/>
        <w:rPr>
          <w:rFonts w:ascii="Trebuchet MS" w:hAnsi="Trebuchet MS"/>
          <w:color w:val="244061" w:themeColor="accent1" w:themeShade="80"/>
          <w:kern w:val="1"/>
          <w:sz w:val="20"/>
          <w:szCs w:val="20"/>
          <w:lang w:val="af-ZA"/>
        </w:rPr>
      </w:pPr>
      <w:r w:rsidRPr="0059208D">
        <w:rPr>
          <w:rFonts w:ascii="Trebuchet MS" w:hAnsi="Trebuchet MS"/>
          <w:color w:val="244061" w:themeColor="accent1" w:themeShade="80"/>
          <w:kern w:val="1"/>
          <w:sz w:val="20"/>
          <w:szCs w:val="20"/>
          <w:lang w:val="af-ZA"/>
        </w:rPr>
        <w:t xml:space="preserve">Rezultatele așteptate </w:t>
      </w:r>
      <w:r w:rsidR="006D0C03" w:rsidRPr="0059208D">
        <w:rPr>
          <w:rFonts w:ascii="Trebuchet MS" w:hAnsi="Trebuchet MS"/>
          <w:color w:val="244061" w:themeColor="accent1" w:themeShade="80"/>
          <w:kern w:val="1"/>
          <w:sz w:val="20"/>
          <w:szCs w:val="20"/>
          <w:lang w:val="af-ZA"/>
        </w:rPr>
        <w:t xml:space="preserve">ca </w:t>
      </w:r>
      <w:r w:rsidRPr="0059208D">
        <w:rPr>
          <w:rFonts w:ascii="Trebuchet MS" w:hAnsi="Trebuchet MS"/>
          <w:color w:val="244061" w:themeColor="accent1" w:themeShade="80"/>
          <w:kern w:val="1"/>
          <w:sz w:val="20"/>
          <w:szCs w:val="20"/>
          <w:lang w:val="af-ZA"/>
        </w:rPr>
        <w:t>urmare a acordării sprijinului financiar în cadrul prezentului apel de proiecte sunt:</w:t>
      </w:r>
    </w:p>
    <w:p w14:paraId="539E4E22" w14:textId="07FA8A76" w:rsidR="00F20AD2" w:rsidRPr="0059208D" w:rsidRDefault="00F20AD2" w:rsidP="004003D0">
      <w:pPr>
        <w:pStyle w:val="Listparagraf"/>
        <w:numPr>
          <w:ilvl w:val="0"/>
          <w:numId w:val="20"/>
        </w:numPr>
        <w:spacing w:after="240"/>
        <w:jc w:val="both"/>
        <w:rPr>
          <w:rFonts w:ascii="Trebuchet MS" w:hAnsi="Trebuchet MS"/>
          <w:i/>
          <w:color w:val="244061" w:themeColor="accent1" w:themeShade="80"/>
          <w:kern w:val="1"/>
          <w:sz w:val="20"/>
          <w:szCs w:val="20"/>
          <w:lang w:val="af-ZA"/>
        </w:rPr>
      </w:pPr>
      <w:r w:rsidRPr="0059208D">
        <w:rPr>
          <w:rFonts w:ascii="Trebuchet MS" w:hAnsi="Trebuchet MS"/>
          <w:i/>
          <w:color w:val="244061" w:themeColor="accent1" w:themeShade="80"/>
          <w:kern w:val="1"/>
          <w:sz w:val="20"/>
          <w:szCs w:val="20"/>
          <w:lang w:val="af-ZA"/>
        </w:rPr>
        <w:t>Ocupare crescută a șomerilor și a persoanelor inactive, cu accent pe șomerii de lungă durată, lucrătorii vârstnici (55-64 ani), persoanelor cu dizabilități, persoanelor cu nivel redus de educație</w:t>
      </w:r>
    </w:p>
    <w:p w14:paraId="319E7BBA" w14:textId="1FFC3DF1" w:rsidR="00F20AD2" w:rsidRPr="0059208D" w:rsidRDefault="00F20AD2" w:rsidP="004003D0">
      <w:pPr>
        <w:pStyle w:val="Listparagraf"/>
        <w:numPr>
          <w:ilvl w:val="0"/>
          <w:numId w:val="20"/>
        </w:numPr>
        <w:spacing w:after="240"/>
        <w:jc w:val="both"/>
        <w:rPr>
          <w:rFonts w:ascii="Trebuchet MS" w:hAnsi="Trebuchet MS"/>
          <w:i/>
          <w:color w:val="244061" w:themeColor="accent1" w:themeShade="80"/>
          <w:kern w:val="1"/>
          <w:sz w:val="20"/>
          <w:szCs w:val="20"/>
          <w:lang w:val="af-ZA"/>
        </w:rPr>
      </w:pPr>
      <w:r w:rsidRPr="0059208D">
        <w:rPr>
          <w:rFonts w:ascii="Trebuchet MS" w:hAnsi="Trebuchet MS"/>
          <w:i/>
          <w:color w:val="244061" w:themeColor="accent1" w:themeShade="80"/>
          <w:kern w:val="1"/>
          <w:sz w:val="20"/>
          <w:szCs w:val="20"/>
          <w:lang w:val="af-ZA"/>
        </w:rPr>
        <w:lastRenderedPageBreak/>
        <w:t>Număr crescut de șomeri și persoane inactive, cu accent pe șomerii de lungă durată, lucrătorii vârstnici (55-64 ani), persoanele cu dizabilități, persoanele cu nivel redus de educație care și-au îmbunătățit competențele/ care și-au validat competențele dobândite în sistem non-formal și informal urmare a sprijinului primit</w:t>
      </w:r>
    </w:p>
    <w:p w14:paraId="7F43B89E" w14:textId="77777777" w:rsidR="00DA4221" w:rsidRPr="0059208D" w:rsidRDefault="00DA4221" w:rsidP="00DA4221">
      <w:pPr>
        <w:autoSpaceDE w:val="0"/>
        <w:autoSpaceDN w:val="0"/>
        <w:adjustRightInd w:val="0"/>
        <w:spacing w:after="0" w:line="240" w:lineRule="auto"/>
        <w:ind w:left="720"/>
        <w:jc w:val="both"/>
        <w:rPr>
          <w:rFonts w:ascii="Trebuchet MS" w:hAnsi="Trebuchet MS" w:cs="TimesNewRomanPS-ItalicMT"/>
          <w:i/>
          <w:iCs/>
          <w:color w:val="244061" w:themeColor="accent1" w:themeShade="80"/>
          <w:sz w:val="20"/>
          <w:szCs w:val="20"/>
          <w:lang w:val="af-ZA" w:eastAsia="ro-RO"/>
        </w:rPr>
      </w:pPr>
    </w:p>
    <w:p w14:paraId="640E72DE" w14:textId="77777777" w:rsidR="006D0C03" w:rsidRPr="0059208D" w:rsidRDefault="006D0C03" w:rsidP="00DA4221">
      <w:pPr>
        <w:autoSpaceDE w:val="0"/>
        <w:autoSpaceDN w:val="0"/>
        <w:adjustRightInd w:val="0"/>
        <w:spacing w:after="0" w:line="240" w:lineRule="auto"/>
        <w:ind w:left="720"/>
        <w:jc w:val="both"/>
        <w:rPr>
          <w:rFonts w:ascii="Trebuchet MS" w:hAnsi="Trebuchet MS" w:cs="TimesNewRomanPS-ItalicMT"/>
          <w:i/>
          <w:iCs/>
          <w:color w:val="244061" w:themeColor="accent1" w:themeShade="80"/>
          <w:sz w:val="20"/>
          <w:szCs w:val="20"/>
          <w:lang w:val="af-ZA" w:eastAsia="ro-RO"/>
        </w:rPr>
      </w:pPr>
    </w:p>
    <w:p w14:paraId="19599707" w14:textId="77777777" w:rsidR="001B610F" w:rsidRPr="0059208D" w:rsidRDefault="001B610F" w:rsidP="006B4E15">
      <w:pPr>
        <w:pStyle w:val="Titlu2"/>
        <w:numPr>
          <w:ilvl w:val="0"/>
          <w:numId w:val="0"/>
        </w:numPr>
        <w:spacing w:before="0" w:line="240" w:lineRule="auto"/>
        <w:jc w:val="both"/>
        <w:rPr>
          <w:rFonts w:ascii="Trebuchet MS" w:hAnsi="Trebuchet MS"/>
          <w:b/>
          <w:color w:val="244061" w:themeColor="accent1" w:themeShade="80"/>
          <w:sz w:val="20"/>
          <w:lang w:val="af-ZA"/>
        </w:rPr>
      </w:pPr>
      <w:bookmarkStart w:id="13" w:name="_Toc478730975"/>
      <w:bookmarkStart w:id="14" w:name="_Toc17120223"/>
      <w:r w:rsidRPr="0059208D">
        <w:rPr>
          <w:rFonts w:ascii="Trebuchet MS" w:hAnsi="Trebuchet MS"/>
          <w:b/>
          <w:color w:val="244061" w:themeColor="accent1" w:themeShade="80"/>
          <w:sz w:val="20"/>
          <w:lang w:val="af-ZA"/>
        </w:rPr>
        <w:t>1.2. Tipul apelului de proiecte și perioada de depunere a propunerilor de proiecte</w:t>
      </w:r>
      <w:bookmarkEnd w:id="13"/>
      <w:bookmarkEnd w:id="14"/>
    </w:p>
    <w:p w14:paraId="1D039BFF" w14:textId="77777777" w:rsidR="00F7557E" w:rsidRPr="0059208D" w:rsidRDefault="00F7557E" w:rsidP="006B4E15">
      <w:pPr>
        <w:spacing w:after="0" w:line="240" w:lineRule="auto"/>
        <w:jc w:val="both"/>
        <w:rPr>
          <w:rFonts w:ascii="Trebuchet MS" w:hAnsi="Trebuchet MS"/>
          <w:color w:val="244061" w:themeColor="accent1" w:themeShade="80"/>
          <w:sz w:val="20"/>
          <w:szCs w:val="20"/>
          <w:lang w:val="af-ZA"/>
        </w:rPr>
      </w:pPr>
    </w:p>
    <w:p w14:paraId="226A5561" w14:textId="13C4981E" w:rsidR="001B610F" w:rsidRPr="0059208D" w:rsidRDefault="00F20AD2" w:rsidP="00093F3B">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Prezentul apel este dedicat </w:t>
      </w:r>
      <w:r w:rsidR="00A579CD" w:rsidRPr="0059208D">
        <w:rPr>
          <w:rFonts w:ascii="Trebuchet MS" w:hAnsi="Trebuchet MS"/>
          <w:color w:val="244061" w:themeColor="accent1" w:themeShade="80"/>
          <w:sz w:val="20"/>
          <w:szCs w:val="20"/>
          <w:lang w:val="af-ZA"/>
        </w:rPr>
        <w:t>exclusiv re</w:t>
      </w:r>
      <w:r w:rsidR="0057084F" w:rsidRPr="0059208D">
        <w:rPr>
          <w:rFonts w:ascii="Trebuchet MS" w:hAnsi="Trebuchet MS"/>
          <w:color w:val="244061" w:themeColor="accent1" w:themeShade="80"/>
          <w:sz w:val="20"/>
          <w:szCs w:val="20"/>
          <w:lang w:val="af-ZA"/>
        </w:rPr>
        <w:t>giuni mai puțin dezvoltate Vest, județul Hunedoara – aria geografică Valea Jiului (Depresiunea Petroșani)</w:t>
      </w:r>
      <w:r w:rsidR="00826FCD" w:rsidRPr="0059208D">
        <w:rPr>
          <w:rFonts w:ascii="Trebuchet MS" w:hAnsi="Trebuchet MS"/>
          <w:color w:val="244061" w:themeColor="accent1" w:themeShade="80"/>
          <w:sz w:val="20"/>
          <w:szCs w:val="20"/>
          <w:lang w:val="af-ZA"/>
        </w:rPr>
        <w:t xml:space="preserve"> – Localitățile: </w:t>
      </w:r>
      <w:hyperlink r:id="rId8" w:tooltip="Petroșani" w:history="1">
        <w:r w:rsidR="00826FCD" w:rsidRPr="0059208D">
          <w:rPr>
            <w:rFonts w:ascii="Trebuchet MS" w:hAnsi="Trebuchet MS"/>
            <w:color w:val="244061" w:themeColor="accent1" w:themeShade="80"/>
            <w:sz w:val="20"/>
            <w:szCs w:val="20"/>
            <w:lang w:val="af-ZA"/>
          </w:rPr>
          <w:t>Petroșani</w:t>
        </w:r>
      </w:hyperlink>
      <w:r w:rsidR="00826FCD" w:rsidRPr="0059208D">
        <w:rPr>
          <w:rFonts w:ascii="Trebuchet MS" w:hAnsi="Trebuchet MS"/>
          <w:color w:val="244061" w:themeColor="accent1" w:themeShade="80"/>
          <w:sz w:val="20"/>
          <w:szCs w:val="20"/>
          <w:lang w:val="af-ZA"/>
        </w:rPr>
        <w:t xml:space="preserve">, </w:t>
      </w:r>
      <w:hyperlink r:id="rId9" w:tooltip="Vulcan (oraș)" w:history="1">
        <w:r w:rsidR="00826FCD" w:rsidRPr="0059208D">
          <w:rPr>
            <w:rFonts w:ascii="Trebuchet MS" w:hAnsi="Trebuchet MS"/>
            <w:color w:val="244061" w:themeColor="accent1" w:themeShade="80"/>
            <w:sz w:val="20"/>
            <w:szCs w:val="20"/>
            <w:lang w:val="af-ZA"/>
          </w:rPr>
          <w:t>Vulcan</w:t>
        </w:r>
      </w:hyperlink>
      <w:r w:rsidR="00826FCD" w:rsidRPr="0059208D">
        <w:rPr>
          <w:rFonts w:ascii="Trebuchet MS" w:hAnsi="Trebuchet MS"/>
          <w:color w:val="244061" w:themeColor="accent1" w:themeShade="80"/>
          <w:sz w:val="20"/>
          <w:szCs w:val="20"/>
          <w:lang w:val="af-ZA"/>
        </w:rPr>
        <w:t xml:space="preserve">, </w:t>
      </w:r>
      <w:hyperlink r:id="rId10" w:tooltip="Petrila" w:history="1">
        <w:r w:rsidR="00826FCD" w:rsidRPr="0059208D">
          <w:rPr>
            <w:rFonts w:ascii="Trebuchet MS" w:hAnsi="Trebuchet MS"/>
            <w:color w:val="244061" w:themeColor="accent1" w:themeShade="80"/>
            <w:sz w:val="20"/>
            <w:szCs w:val="20"/>
            <w:lang w:val="af-ZA"/>
          </w:rPr>
          <w:t>Petrila</w:t>
        </w:r>
      </w:hyperlink>
      <w:r w:rsidR="00826FCD" w:rsidRPr="0059208D">
        <w:rPr>
          <w:rFonts w:ascii="Trebuchet MS" w:hAnsi="Trebuchet MS"/>
          <w:color w:val="244061" w:themeColor="accent1" w:themeShade="80"/>
          <w:sz w:val="20"/>
          <w:szCs w:val="20"/>
          <w:lang w:val="af-ZA"/>
        </w:rPr>
        <w:t xml:space="preserve">, </w:t>
      </w:r>
      <w:hyperlink r:id="rId11" w:tooltip="Aninoasa" w:history="1">
        <w:r w:rsidR="00826FCD" w:rsidRPr="0059208D">
          <w:rPr>
            <w:rFonts w:ascii="Trebuchet MS" w:hAnsi="Trebuchet MS"/>
            <w:color w:val="244061" w:themeColor="accent1" w:themeShade="80"/>
            <w:sz w:val="20"/>
            <w:szCs w:val="20"/>
            <w:lang w:val="af-ZA"/>
          </w:rPr>
          <w:t>Aninoasa</w:t>
        </w:r>
      </w:hyperlink>
      <w:r w:rsidR="00826FCD" w:rsidRPr="0059208D">
        <w:rPr>
          <w:rFonts w:ascii="Trebuchet MS" w:hAnsi="Trebuchet MS"/>
          <w:color w:val="244061" w:themeColor="accent1" w:themeShade="80"/>
          <w:sz w:val="20"/>
          <w:szCs w:val="20"/>
          <w:lang w:val="af-ZA"/>
        </w:rPr>
        <w:t xml:space="preserve">, </w:t>
      </w:r>
      <w:hyperlink r:id="rId12" w:tooltip="Lupeni" w:history="1">
        <w:r w:rsidR="00826FCD" w:rsidRPr="0059208D">
          <w:rPr>
            <w:rFonts w:ascii="Trebuchet MS" w:hAnsi="Trebuchet MS"/>
            <w:color w:val="244061" w:themeColor="accent1" w:themeShade="80"/>
            <w:sz w:val="20"/>
            <w:szCs w:val="20"/>
            <w:lang w:val="af-ZA"/>
          </w:rPr>
          <w:t>Lupeni</w:t>
        </w:r>
      </w:hyperlink>
      <w:r w:rsidR="00826FCD" w:rsidRPr="0059208D">
        <w:rPr>
          <w:rFonts w:ascii="Trebuchet MS" w:hAnsi="Trebuchet MS"/>
          <w:color w:val="244061" w:themeColor="accent1" w:themeShade="80"/>
          <w:sz w:val="20"/>
          <w:szCs w:val="20"/>
          <w:lang w:val="af-ZA"/>
        </w:rPr>
        <w:t xml:space="preserve">, </w:t>
      </w:r>
      <w:hyperlink r:id="rId13" w:tooltip="Uricani" w:history="1">
        <w:r w:rsidR="00826FCD" w:rsidRPr="0059208D">
          <w:rPr>
            <w:rFonts w:ascii="Trebuchet MS" w:hAnsi="Trebuchet MS"/>
            <w:color w:val="244061" w:themeColor="accent1" w:themeShade="80"/>
            <w:sz w:val="20"/>
            <w:szCs w:val="20"/>
            <w:lang w:val="af-ZA"/>
          </w:rPr>
          <w:t>Uricani</w:t>
        </w:r>
      </w:hyperlink>
      <w:r w:rsidR="00826FCD" w:rsidRPr="0059208D">
        <w:rPr>
          <w:rFonts w:ascii="Trebuchet MS" w:hAnsi="Trebuchet MS"/>
          <w:color w:val="244061" w:themeColor="accent1" w:themeShade="80"/>
          <w:sz w:val="20"/>
          <w:szCs w:val="20"/>
          <w:lang w:val="af-ZA"/>
        </w:rPr>
        <w:t>.</w:t>
      </w:r>
    </w:p>
    <w:p w14:paraId="645A3D55" w14:textId="77777777" w:rsidR="008D4096" w:rsidRPr="0059208D" w:rsidRDefault="008D4096" w:rsidP="00093F3B">
      <w:pPr>
        <w:spacing w:after="0" w:line="240" w:lineRule="auto"/>
        <w:jc w:val="both"/>
        <w:rPr>
          <w:rFonts w:ascii="Trebuchet MS" w:hAnsi="Trebuchet MS"/>
          <w:color w:val="244061" w:themeColor="accent1" w:themeShade="80"/>
          <w:sz w:val="20"/>
          <w:szCs w:val="20"/>
          <w:lang w:val="af-ZA"/>
        </w:rPr>
      </w:pPr>
    </w:p>
    <w:p w14:paraId="43218E6C" w14:textId="77777777" w:rsidR="009F216C" w:rsidRPr="0059208D" w:rsidRDefault="009F216C" w:rsidP="006B4E15">
      <w:pPr>
        <w:spacing w:after="0" w:line="240" w:lineRule="auto"/>
        <w:jc w:val="both"/>
        <w:rPr>
          <w:rFonts w:ascii="Trebuchet MS" w:hAnsi="Trebuchet MS"/>
          <w:color w:val="244061" w:themeColor="accent1" w:themeShade="80"/>
          <w:sz w:val="20"/>
          <w:szCs w:val="20"/>
          <w:lang w:val="af-ZA"/>
        </w:rPr>
      </w:pPr>
    </w:p>
    <w:p w14:paraId="7961A391" w14:textId="77777777" w:rsidR="009F216C" w:rsidRPr="0059208D" w:rsidRDefault="009F216C" w:rsidP="006B4E15">
      <w:pPr>
        <w:spacing w:after="0" w:line="240" w:lineRule="auto"/>
        <w:jc w:val="both"/>
        <w:rPr>
          <w:rFonts w:ascii="Trebuchet MS" w:hAnsi="Trebuchet MS"/>
          <w:color w:val="244061" w:themeColor="accent1" w:themeShade="80"/>
          <w:sz w:val="20"/>
          <w:szCs w:val="20"/>
          <w:lang w:val="af-ZA"/>
        </w:rPr>
      </w:pPr>
    </w:p>
    <w:p w14:paraId="31CCE5D1" w14:textId="77777777" w:rsidR="001B610F" w:rsidRPr="0059208D" w:rsidRDefault="001B610F" w:rsidP="006B4E15">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SISTEMUL INFORMATIC MySMIS 2014 VA FI DESCHIS ÎN DATA DE </w:t>
      </w:r>
      <w:r w:rsidR="00C43094" w:rsidRPr="0059208D">
        <w:rPr>
          <w:rFonts w:ascii="Trebuchet MS" w:hAnsi="Trebuchet MS"/>
          <w:b/>
          <w:color w:val="244061" w:themeColor="accent1" w:themeShade="80"/>
          <w:sz w:val="20"/>
          <w:szCs w:val="20"/>
          <w:lang w:val="af-ZA"/>
        </w:rPr>
        <w:t>____________</w:t>
      </w:r>
      <w:r w:rsidR="00761ADD" w:rsidRPr="0059208D">
        <w:rPr>
          <w:rFonts w:ascii="Trebuchet MS" w:hAnsi="Trebuchet MS"/>
          <w:b/>
          <w:color w:val="244061" w:themeColor="accent1" w:themeShade="80"/>
          <w:sz w:val="20"/>
          <w:szCs w:val="20"/>
          <w:lang w:val="af-ZA"/>
        </w:rPr>
        <w:t xml:space="preserve"> 201</w:t>
      </w:r>
      <w:r w:rsidR="00C43094" w:rsidRPr="0059208D">
        <w:rPr>
          <w:rFonts w:ascii="Trebuchet MS" w:hAnsi="Trebuchet MS"/>
          <w:b/>
          <w:color w:val="244061" w:themeColor="accent1" w:themeShade="80"/>
          <w:sz w:val="20"/>
          <w:szCs w:val="20"/>
          <w:lang w:val="af-ZA"/>
        </w:rPr>
        <w:t>9</w:t>
      </w:r>
      <w:r w:rsidRPr="0059208D">
        <w:rPr>
          <w:rFonts w:ascii="Trebuchet MS" w:hAnsi="Trebuchet MS"/>
          <w:b/>
          <w:color w:val="244061" w:themeColor="accent1" w:themeShade="80"/>
          <w:sz w:val="20"/>
          <w:szCs w:val="20"/>
          <w:lang w:val="af-ZA"/>
        </w:rPr>
        <w:t xml:space="preserve"> ORA 1</w:t>
      </w:r>
      <w:r w:rsidR="00761ADD" w:rsidRPr="0059208D">
        <w:rPr>
          <w:rFonts w:ascii="Trebuchet MS" w:hAnsi="Trebuchet MS"/>
          <w:b/>
          <w:color w:val="244061" w:themeColor="accent1" w:themeShade="80"/>
          <w:sz w:val="20"/>
          <w:szCs w:val="20"/>
          <w:lang w:val="af-ZA"/>
        </w:rPr>
        <w:t>6</w:t>
      </w:r>
      <w:r w:rsidRPr="0059208D">
        <w:rPr>
          <w:rFonts w:ascii="Trebuchet MS" w:hAnsi="Trebuchet MS"/>
          <w:b/>
          <w:color w:val="244061" w:themeColor="accent1" w:themeShade="80"/>
          <w:sz w:val="20"/>
          <w:szCs w:val="20"/>
          <w:lang w:val="af-ZA"/>
        </w:rPr>
        <w:t>.00 ŞI SE VA ÎNCHIDE ÎN DATA DE</w:t>
      </w:r>
      <w:r w:rsidR="009E5BAF" w:rsidRPr="0059208D">
        <w:rPr>
          <w:rFonts w:ascii="Trebuchet MS" w:hAnsi="Trebuchet MS"/>
          <w:b/>
          <w:color w:val="244061" w:themeColor="accent1" w:themeShade="80"/>
          <w:sz w:val="20"/>
          <w:szCs w:val="20"/>
          <w:lang w:val="af-ZA"/>
        </w:rPr>
        <w:t xml:space="preserve"> </w:t>
      </w:r>
      <w:r w:rsidR="00C43094" w:rsidRPr="0059208D">
        <w:rPr>
          <w:rFonts w:ascii="Trebuchet MS" w:hAnsi="Trebuchet MS"/>
          <w:b/>
          <w:color w:val="244061" w:themeColor="accent1" w:themeShade="80"/>
          <w:sz w:val="20"/>
          <w:szCs w:val="20"/>
          <w:lang w:val="af-ZA"/>
        </w:rPr>
        <w:t>______________ 2019</w:t>
      </w:r>
      <w:r w:rsidRPr="0059208D">
        <w:rPr>
          <w:rFonts w:ascii="Trebuchet MS" w:hAnsi="Trebuchet MS"/>
          <w:b/>
          <w:color w:val="244061" w:themeColor="accent1" w:themeShade="80"/>
          <w:sz w:val="20"/>
          <w:szCs w:val="20"/>
          <w:lang w:val="af-ZA"/>
        </w:rPr>
        <w:t>, ORA 16.00</w:t>
      </w:r>
    </w:p>
    <w:p w14:paraId="1C994B62" w14:textId="77777777" w:rsidR="001B610F" w:rsidRPr="0059208D" w:rsidRDefault="001B610F" w:rsidP="006B4E15">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3FEDBAE1" w14:textId="77777777" w:rsidR="00E861FA" w:rsidRPr="0059208D" w:rsidRDefault="00E861FA" w:rsidP="006B4E15">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1E272022" w14:textId="77777777" w:rsidR="00E861FA" w:rsidRPr="0059208D" w:rsidRDefault="00E861FA" w:rsidP="006B4E15">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5E087C63" w14:textId="77777777" w:rsidR="001B610F" w:rsidRPr="0059208D" w:rsidRDefault="001B610F" w:rsidP="004003D0">
      <w:pPr>
        <w:pStyle w:val="Listparagraf"/>
        <w:numPr>
          <w:ilvl w:val="1"/>
          <w:numId w:val="11"/>
        </w:numPr>
        <w:autoSpaceDE w:val="0"/>
        <w:autoSpaceDN w:val="0"/>
        <w:adjustRightInd w:val="0"/>
        <w:spacing w:after="0" w:line="240" w:lineRule="auto"/>
        <w:jc w:val="both"/>
        <w:outlineLvl w:val="1"/>
        <w:rPr>
          <w:rFonts w:ascii="Trebuchet MS" w:hAnsi="Trebuchet MS"/>
          <w:b/>
          <w:color w:val="244061" w:themeColor="accent1" w:themeShade="80"/>
          <w:sz w:val="20"/>
          <w:szCs w:val="20"/>
          <w:lang w:val="af-ZA"/>
        </w:rPr>
      </w:pPr>
      <w:bookmarkStart w:id="15" w:name="_Toc17120224"/>
      <w:r w:rsidRPr="0059208D">
        <w:rPr>
          <w:rFonts w:ascii="Trebuchet MS" w:hAnsi="Trebuchet MS"/>
          <w:b/>
          <w:color w:val="244061" w:themeColor="accent1" w:themeShade="80"/>
          <w:sz w:val="20"/>
          <w:szCs w:val="20"/>
          <w:lang w:val="af-ZA"/>
        </w:rPr>
        <w:t>Tipuri de activități eligibile care pot fi sprijinite în contextul prezentului ghid al solicitantului – condiții specifice</w:t>
      </w:r>
      <w:bookmarkEnd w:id="15"/>
    </w:p>
    <w:p w14:paraId="0698B91C" w14:textId="77777777" w:rsidR="001B610F" w:rsidRPr="0059208D" w:rsidRDefault="001B610F" w:rsidP="006B4E15">
      <w:pPr>
        <w:pStyle w:val="Listparagraf"/>
        <w:autoSpaceDE w:val="0"/>
        <w:autoSpaceDN w:val="0"/>
        <w:adjustRightInd w:val="0"/>
        <w:spacing w:after="0" w:line="240" w:lineRule="auto"/>
        <w:ind w:left="360"/>
        <w:jc w:val="both"/>
        <w:outlineLvl w:val="1"/>
        <w:rPr>
          <w:rFonts w:ascii="Trebuchet MS" w:hAnsi="Trebuchet MS"/>
          <w:b/>
          <w:color w:val="244061" w:themeColor="accent1" w:themeShade="80"/>
          <w:sz w:val="20"/>
          <w:szCs w:val="20"/>
          <w:lang w:val="af-ZA"/>
        </w:rPr>
      </w:pPr>
    </w:p>
    <w:p w14:paraId="5AAEC39E" w14:textId="1E334D98"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bookmarkStart w:id="16" w:name="_Toc478730976"/>
      <w:r w:rsidRPr="0059208D">
        <w:rPr>
          <w:rFonts w:ascii="Trebuchet MS" w:hAnsi="Trebuchet MS"/>
          <w:color w:val="244061" w:themeColor="accent1" w:themeShade="80"/>
          <w:sz w:val="20"/>
          <w:szCs w:val="20"/>
          <w:lang w:val="af-ZA"/>
        </w:rPr>
        <w:t xml:space="preserve">În vederea facilitării inserției membrilor grupului </w:t>
      </w:r>
      <w:r w:rsidR="0057084F" w:rsidRPr="0059208D">
        <w:rPr>
          <w:rFonts w:ascii="Trebuchet MS" w:hAnsi="Trebuchet MS"/>
          <w:color w:val="244061" w:themeColor="accent1" w:themeShade="80"/>
          <w:sz w:val="20"/>
          <w:szCs w:val="20"/>
          <w:lang w:val="af-ZA"/>
        </w:rPr>
        <w:t>țintă</w:t>
      </w:r>
      <w:r w:rsidRPr="0059208D">
        <w:rPr>
          <w:rFonts w:ascii="Trebuchet MS" w:hAnsi="Trebuchet MS"/>
          <w:color w:val="244061" w:themeColor="accent1" w:themeShade="80"/>
          <w:sz w:val="20"/>
          <w:szCs w:val="20"/>
          <w:lang w:val="af-ZA"/>
        </w:rPr>
        <w:t xml:space="preserve"> pe piața muncii și ocupării durabile a acestora, se impune ca măsurile destinate acestora să fie furnizate de o manieră personalizată și adaptată nevoilor, competențelor și intereselor acestora si adaptat nevoilor reale ale angajatorilor pe </w:t>
      </w:r>
      <w:r w:rsidR="0057084F" w:rsidRPr="0059208D">
        <w:rPr>
          <w:rFonts w:ascii="Trebuchet MS" w:hAnsi="Trebuchet MS"/>
          <w:color w:val="244061" w:themeColor="accent1" w:themeShade="80"/>
          <w:sz w:val="20"/>
          <w:szCs w:val="20"/>
          <w:lang w:val="af-ZA"/>
        </w:rPr>
        <w:t>piața</w:t>
      </w:r>
      <w:r w:rsidRPr="0059208D">
        <w:rPr>
          <w:rFonts w:ascii="Trebuchet MS" w:hAnsi="Trebuchet MS"/>
          <w:color w:val="244061" w:themeColor="accent1" w:themeShade="80"/>
          <w:sz w:val="20"/>
          <w:szCs w:val="20"/>
          <w:lang w:val="af-ZA"/>
        </w:rPr>
        <w:t xml:space="preserve"> muncii.</w:t>
      </w:r>
    </w:p>
    <w:p w14:paraId="7D936DBF"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1BE62110" w14:textId="4AC7DF0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În acord cu prevederile POCU 2014-2020, activitățile considerate eligibile sunt cele care urmăresc atingerea obiectivelor specifice 3.1 </w:t>
      </w:r>
      <w:r w:rsidR="006C3395" w:rsidRPr="0059208D">
        <w:rPr>
          <w:rFonts w:ascii="Trebuchet MS" w:hAnsi="Trebuchet MS"/>
          <w:color w:val="244061" w:themeColor="accent1" w:themeShade="80"/>
          <w:sz w:val="20"/>
          <w:szCs w:val="20"/>
          <w:lang w:val="af-ZA"/>
        </w:rPr>
        <w:t xml:space="preserve">&amp; </w:t>
      </w:r>
      <w:r w:rsidRPr="0059208D">
        <w:rPr>
          <w:rFonts w:ascii="Trebuchet MS" w:hAnsi="Trebuchet MS"/>
          <w:color w:val="244061" w:themeColor="accent1" w:themeShade="80"/>
          <w:sz w:val="20"/>
          <w:szCs w:val="20"/>
          <w:lang w:val="af-ZA"/>
        </w:rPr>
        <w:t xml:space="preserve">3.4. </w:t>
      </w:r>
    </w:p>
    <w:p w14:paraId="668F3335"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1EAC74A3"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În cadrul prezentului apel de proiecte, sunt eligibile următoarele activități:</w:t>
      </w:r>
    </w:p>
    <w:p w14:paraId="590358C5"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70716950" w14:textId="77777777" w:rsidR="00A97FCD" w:rsidRPr="0059208D" w:rsidRDefault="00A97FCD" w:rsidP="00A97FCD">
      <w:pPr>
        <w:jc w:val="both"/>
        <w:rPr>
          <w:rFonts w:ascii="Trebuchet MS" w:hAnsi="Trebuchet MS"/>
          <w:color w:val="244061" w:themeColor="accent1" w:themeShade="80"/>
          <w:sz w:val="20"/>
          <w:szCs w:val="20"/>
          <w:lang w:val="af-ZA"/>
        </w:rPr>
      </w:pPr>
      <w:bookmarkStart w:id="17" w:name="_Toc500155290"/>
      <w:bookmarkStart w:id="18" w:name="_Toc500169422"/>
      <w:bookmarkStart w:id="19" w:name="_Toc500747654"/>
      <w:bookmarkStart w:id="20" w:name="_Toc501095209"/>
      <w:r w:rsidRPr="0059208D">
        <w:rPr>
          <w:rFonts w:ascii="Trebuchet MS" w:hAnsi="Trebuchet MS"/>
          <w:b/>
          <w:color w:val="244061" w:themeColor="accent1" w:themeShade="80"/>
          <w:sz w:val="20"/>
          <w:szCs w:val="20"/>
          <w:lang w:val="af-ZA"/>
        </w:rPr>
        <w:t>1.3.1 ACTIVITATEA 1 (activitate relevantă și obligatorie)</w:t>
      </w:r>
      <w:r w:rsidRPr="0059208D">
        <w:rPr>
          <w:rFonts w:ascii="Trebuchet MS" w:hAnsi="Trebuchet MS"/>
          <w:color w:val="244061" w:themeColor="accent1" w:themeShade="80"/>
          <w:sz w:val="20"/>
          <w:szCs w:val="20"/>
          <w:lang w:val="af-ZA"/>
        </w:rPr>
        <w:t xml:space="preserve">: </w:t>
      </w:r>
      <w:r w:rsidRPr="0059208D">
        <w:rPr>
          <w:rFonts w:ascii="Trebuchet MS" w:hAnsi="Trebuchet MS"/>
          <w:b/>
          <w:color w:val="244061" w:themeColor="accent1" w:themeShade="80"/>
          <w:sz w:val="20"/>
          <w:szCs w:val="20"/>
          <w:lang w:val="af-ZA"/>
        </w:rPr>
        <w:t>Furnizarea de servicii specializate pentru stimularea ocupării,</w:t>
      </w:r>
      <w:r w:rsidRPr="0059208D">
        <w:rPr>
          <w:rFonts w:ascii="Trebuchet MS" w:hAnsi="Trebuchet MS"/>
          <w:color w:val="244061" w:themeColor="accent1" w:themeShade="80"/>
          <w:sz w:val="20"/>
          <w:szCs w:val="20"/>
          <w:lang w:val="af-ZA"/>
        </w:rPr>
        <w:t xml:space="preserve"> în conformitate cu prevederile Legii nr.76/2002 privind sistemul asigurărilor pentru șomaj și stimularea ocupării forței de muncă, cu modificările și completările ulterioare, respectiv:</w:t>
      </w:r>
      <w:bookmarkEnd w:id="17"/>
      <w:bookmarkEnd w:id="18"/>
      <w:bookmarkEnd w:id="19"/>
      <w:bookmarkEnd w:id="20"/>
    </w:p>
    <w:p w14:paraId="49E2038B"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Servicii de informare și consiliere profesională</w:t>
      </w:r>
    </w:p>
    <w:p w14:paraId="7EAED178"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Servicii de mediere a muncii, organizate și desfășurate în conformitate cu prevederile Legii nr.76/2002 privind sistemul asigurărilor pentru șomaj și stimularea ocupării forței de muncă, cu modificările și completările ulterioare.</w:t>
      </w:r>
    </w:p>
    <w:p w14:paraId="13A6F0F7"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0676FDB0"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NB: Având în vedere dimensiunea indicatorului de ocupare (minimum 40% din persoanele din grupul țintă care beneficiază de sprijin să fie angajate), activitatea de mediere va fi o activitate obligatorie.</w:t>
      </w:r>
    </w:p>
    <w:p w14:paraId="1DEF0721"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75F14DAF" w14:textId="56C37012" w:rsidR="00A97FCD" w:rsidRPr="0059208D" w:rsidRDefault="00A97FCD" w:rsidP="00A97FCD">
      <w:pPr>
        <w:jc w:val="both"/>
        <w:rPr>
          <w:rFonts w:ascii="Trebuchet MS" w:hAnsi="Trebuchet MS"/>
          <w:color w:val="244061" w:themeColor="accent1" w:themeShade="80"/>
          <w:sz w:val="20"/>
          <w:szCs w:val="20"/>
          <w:lang w:val="af-ZA"/>
        </w:rPr>
      </w:pPr>
      <w:bookmarkStart w:id="21" w:name="_Toc500155291"/>
      <w:bookmarkStart w:id="22" w:name="_Toc500169423"/>
      <w:bookmarkStart w:id="23" w:name="_Toc500747655"/>
      <w:bookmarkStart w:id="24" w:name="_Toc501095210"/>
      <w:r w:rsidRPr="0059208D">
        <w:rPr>
          <w:rFonts w:ascii="Trebuchet MS" w:hAnsi="Trebuchet MS"/>
          <w:b/>
          <w:color w:val="244061" w:themeColor="accent1" w:themeShade="80"/>
          <w:sz w:val="20"/>
          <w:szCs w:val="20"/>
          <w:lang w:val="af-ZA"/>
        </w:rPr>
        <w:t>1.3.2 ACTIVITATEA 2 (activitate relevantă și obligatorie)</w:t>
      </w:r>
      <w:r w:rsidRPr="0059208D">
        <w:rPr>
          <w:rFonts w:ascii="Trebuchet MS" w:hAnsi="Trebuchet MS"/>
          <w:color w:val="244061" w:themeColor="accent1" w:themeShade="80"/>
          <w:sz w:val="20"/>
          <w:szCs w:val="20"/>
          <w:lang w:val="af-ZA"/>
        </w:rPr>
        <w:t xml:space="preserve">: </w:t>
      </w:r>
      <w:r w:rsidRPr="0059208D">
        <w:rPr>
          <w:rFonts w:ascii="Trebuchet MS" w:hAnsi="Trebuchet MS"/>
          <w:b/>
          <w:color w:val="244061" w:themeColor="accent1" w:themeShade="80"/>
          <w:sz w:val="20"/>
          <w:szCs w:val="20"/>
          <w:lang w:val="af-ZA"/>
        </w:rPr>
        <w:t>Organizarea și derularea de programe de formare profesională a adulților</w:t>
      </w:r>
      <w:r w:rsidRPr="0059208D">
        <w:rPr>
          <w:rFonts w:ascii="Trebuchet MS" w:hAnsi="Trebuchet MS"/>
          <w:color w:val="244061" w:themeColor="accent1" w:themeShade="80"/>
          <w:sz w:val="20"/>
          <w:szCs w:val="20"/>
          <w:lang w:val="af-ZA"/>
        </w:rPr>
        <w:t>, în conformitate cu prevederile Ordonanței Guvernului nr. 129/2000 privind formarea profesională a adulților, republicată, cu modificările și completările ulterioare.</w:t>
      </w:r>
      <w:bookmarkEnd w:id="21"/>
      <w:bookmarkEnd w:id="22"/>
      <w:bookmarkEnd w:id="23"/>
      <w:bookmarkEnd w:id="24"/>
    </w:p>
    <w:p w14:paraId="453E2477"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7C09C6AA" w14:textId="46C43049"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Formarea profesională trebuie să fie realizată de către furnizori de formare profesională autorizați în conformitate cu prevederile Ordonanței Guvernului nr. 129/2000 privind formarea profesională a adulților, republicată si se organizează prin programe de inițiere, calificare, recalificare, perfecționare, specializare, programe finalizate cu certificate de calificare sau de absolvire.  </w:t>
      </w:r>
    </w:p>
    <w:p w14:paraId="1E175501"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0EEB2470" w14:textId="7E7F965B" w:rsidR="00A97FCD" w:rsidRPr="0059208D" w:rsidRDefault="008042A6"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Programele de formare profesională propuse vor lua în considerare oportunitățile de ocupare din zona/ zonele de intervenție vizata/ vizate prin proiect și cerințele potențialilor angajatori, beneficiarii trebuind să demonstreze legătura dintre activitățile de formare profesionala si/sau evaluare de competente propuse prin proiect si oportunitățile de ocupare.</w:t>
      </w:r>
    </w:p>
    <w:p w14:paraId="3F5081E3"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0E93A667" w14:textId="77777777" w:rsidR="00A97FCD" w:rsidRPr="0059208D" w:rsidRDefault="00A97FCD" w:rsidP="00A97FCD">
      <w:pPr>
        <w:rPr>
          <w:rFonts w:ascii="Trebuchet MS" w:hAnsi="Trebuchet MS"/>
          <w:color w:val="244061" w:themeColor="accent1" w:themeShade="80"/>
          <w:sz w:val="20"/>
          <w:szCs w:val="20"/>
          <w:lang w:val="af-ZA"/>
        </w:rPr>
      </w:pPr>
      <w:bookmarkStart w:id="25" w:name="_Toc500155292"/>
      <w:bookmarkStart w:id="26" w:name="_Toc500169424"/>
      <w:bookmarkStart w:id="27" w:name="_Toc500747656"/>
      <w:bookmarkStart w:id="28" w:name="_Toc501095211"/>
      <w:r w:rsidRPr="0059208D">
        <w:rPr>
          <w:rFonts w:ascii="Trebuchet MS" w:hAnsi="Trebuchet MS"/>
          <w:b/>
          <w:color w:val="244061" w:themeColor="accent1" w:themeShade="80"/>
          <w:sz w:val="20"/>
          <w:szCs w:val="20"/>
          <w:lang w:val="af-ZA"/>
        </w:rPr>
        <w:t>1.3.3 ACTIVITATEA 3 (activitate relevantă):</w:t>
      </w:r>
      <w:r w:rsidRPr="0059208D">
        <w:rPr>
          <w:rFonts w:ascii="Trebuchet MS" w:hAnsi="Trebuchet MS"/>
          <w:color w:val="244061" w:themeColor="accent1" w:themeShade="80"/>
          <w:sz w:val="20"/>
          <w:szCs w:val="20"/>
          <w:lang w:val="af-ZA"/>
        </w:rPr>
        <w:t xml:space="preserve"> Evaluarea și certificarea competențelor profesionale obținute pe alte căi decât cele formale.</w:t>
      </w:r>
      <w:bookmarkEnd w:id="25"/>
      <w:bookmarkEnd w:id="26"/>
      <w:bookmarkEnd w:id="27"/>
      <w:bookmarkEnd w:id="28"/>
    </w:p>
    <w:p w14:paraId="036E7D93" w14:textId="3780C789" w:rsidR="00A97FCD" w:rsidRPr="0059208D" w:rsidRDefault="00A97FCD" w:rsidP="00A97FCD">
      <w:pPr>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Activitatea de evaluare și certificarea competențelor profesionale obținute pe alte căi decât cele formale, respectiv  non-formale și/sau informale are în vedere recunoașterea competențelor aferente cerințelor locurilor de muncă</w:t>
      </w:r>
      <w:r w:rsidR="00BF6B69"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 xml:space="preserve"> </w:t>
      </w:r>
    </w:p>
    <w:p w14:paraId="51637517" w14:textId="546849F4" w:rsidR="00A97FCD" w:rsidRPr="0059208D" w:rsidRDefault="00A97FCD" w:rsidP="008042A6">
      <w:pPr>
        <w:jc w:val="both"/>
        <w:rPr>
          <w:rFonts w:ascii="Trebuchet MS" w:hAnsi="Trebuchet MS"/>
          <w:color w:val="244061" w:themeColor="accent1" w:themeShade="80"/>
          <w:sz w:val="20"/>
          <w:szCs w:val="20"/>
          <w:lang w:val="af-ZA"/>
        </w:rPr>
      </w:pPr>
      <w:r w:rsidRPr="0059208D">
        <w:rPr>
          <w:rFonts w:ascii="Trebuchet MS" w:hAnsi="Trebuchet MS"/>
          <w:b/>
          <w:color w:val="244061" w:themeColor="accent1" w:themeShade="80"/>
          <w:sz w:val="20"/>
          <w:szCs w:val="20"/>
          <w:lang w:val="af-ZA"/>
        </w:rPr>
        <w:lastRenderedPageBreak/>
        <w:t>NB:</w:t>
      </w:r>
      <w:r w:rsidRPr="0059208D">
        <w:rPr>
          <w:rFonts w:ascii="Trebuchet MS" w:hAnsi="Trebuchet MS"/>
          <w:color w:val="244061" w:themeColor="accent1" w:themeShade="80"/>
          <w:sz w:val="20"/>
          <w:szCs w:val="20"/>
          <w:lang w:val="af-ZA"/>
        </w:rPr>
        <w:t xml:space="preserve"> Obligațiile si drepturile beneficiarului si/sau partenerilor acestuia menționate la pct.1.3.2 se mențin și pentru ocupațiile/calificările incluse în proiect ce vor fi certificate urmare a i</w:t>
      </w:r>
      <w:r w:rsidR="008042A6" w:rsidRPr="0059208D">
        <w:rPr>
          <w:rFonts w:ascii="Trebuchet MS" w:hAnsi="Trebuchet MS"/>
          <w:color w:val="244061" w:themeColor="accent1" w:themeShade="80"/>
          <w:sz w:val="20"/>
          <w:szCs w:val="20"/>
          <w:lang w:val="af-ZA"/>
        </w:rPr>
        <w:t>mplementării activității 1.3.3.</w:t>
      </w:r>
    </w:p>
    <w:p w14:paraId="7A836B8C"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1EC1E381" w14:textId="77777777" w:rsidR="00A97FCD" w:rsidRPr="0059208D" w:rsidRDefault="00A97FCD" w:rsidP="00A97FCD">
      <w:pPr>
        <w:rPr>
          <w:rFonts w:ascii="Trebuchet MS" w:hAnsi="Trebuchet MS"/>
          <w:color w:val="244061" w:themeColor="accent1" w:themeShade="80"/>
          <w:sz w:val="20"/>
          <w:szCs w:val="20"/>
          <w:lang w:val="af-ZA"/>
        </w:rPr>
      </w:pPr>
      <w:bookmarkStart w:id="29" w:name="_Toc500155293"/>
      <w:bookmarkStart w:id="30" w:name="_Toc500169425"/>
      <w:bookmarkStart w:id="31" w:name="_Toc500747657"/>
      <w:bookmarkStart w:id="32" w:name="_Toc501095212"/>
      <w:r w:rsidRPr="0059208D">
        <w:rPr>
          <w:rFonts w:ascii="Trebuchet MS" w:hAnsi="Trebuchet MS"/>
          <w:b/>
          <w:color w:val="244061" w:themeColor="accent1" w:themeShade="80"/>
          <w:sz w:val="20"/>
          <w:szCs w:val="20"/>
          <w:lang w:val="af-ZA"/>
        </w:rPr>
        <w:t>1.3.4 ACTIVITATEA 4 (activitate suport)</w:t>
      </w:r>
      <w:r w:rsidRPr="0059208D">
        <w:rPr>
          <w:rFonts w:ascii="Trebuchet MS" w:hAnsi="Trebuchet MS"/>
          <w:color w:val="244061" w:themeColor="accent1" w:themeShade="80"/>
          <w:sz w:val="20"/>
          <w:szCs w:val="20"/>
          <w:lang w:val="af-ZA"/>
        </w:rPr>
        <w:t>: Activități de acompaniere, adresate exclusiv persoanelor cu nivelurile de ocupabilitate  C și D, respectiv ”greu ocupabil” și ”foarte greu ocupabil” (conform Procedurii de lucru aprobată prin Ordinul Președintelui ANOFM</w:t>
      </w:r>
      <w:r w:rsidRPr="0059208D">
        <w:rPr>
          <w:rStyle w:val="Referinnotdesubsol"/>
          <w:rFonts w:ascii="Trebuchet MS" w:hAnsi="Trebuchet MS"/>
          <w:color w:val="244061" w:themeColor="accent1" w:themeShade="80"/>
          <w:szCs w:val="20"/>
          <w:lang w:val="af-ZA"/>
        </w:rPr>
        <w:footnoteReference w:id="1"/>
      </w:r>
      <w:r w:rsidRPr="0059208D">
        <w:rPr>
          <w:rFonts w:ascii="Trebuchet MS" w:hAnsi="Trebuchet MS"/>
          <w:color w:val="244061" w:themeColor="accent1" w:themeShade="80"/>
          <w:sz w:val="20"/>
          <w:szCs w:val="20"/>
          <w:lang w:val="af-ZA"/>
        </w:rPr>
        <w:t>), în vederea sprijinirii acestora pentru participarea la activitățile proiectului.</w:t>
      </w:r>
      <w:bookmarkEnd w:id="29"/>
      <w:bookmarkEnd w:id="30"/>
      <w:bookmarkEnd w:id="31"/>
      <w:bookmarkEnd w:id="32"/>
    </w:p>
    <w:p w14:paraId="0F419944"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62A19187"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Conform prevederilor art. 58 din Legea nr. 76/2002 privind sistemul asigurărilor pentru șomaj și stimularea ocupării forței de muncă, cu modificarile si completarile ulterioare, persoanele cărora le-a fost stabilit nivelul de ocupabilitate „greu ocupabil” şi „foarte greu ocupabil” ca urmare a profilării, pot beneficia de servicii de îndrumare pe parcursul procesului de integrare socio-profesională la noul loc de muncă, prevăzute după încadrarea în muncă pe o perioadă de maximum 3 luni, cu acordul angajatorului.</w:t>
      </w:r>
    </w:p>
    <w:p w14:paraId="6B58E159"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4BCA1675"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Exemple de activități de acompaniament, dar fără a se limita la acestea:</w:t>
      </w:r>
    </w:p>
    <w:p w14:paraId="22CC5B8D"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14E0E9EC"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w:t>
      </w:r>
      <w:r w:rsidRPr="0059208D">
        <w:rPr>
          <w:rFonts w:ascii="Trebuchet MS" w:hAnsi="Trebuchet MS"/>
          <w:b/>
          <w:color w:val="244061" w:themeColor="accent1" w:themeShade="80"/>
          <w:sz w:val="20"/>
          <w:szCs w:val="20"/>
          <w:lang w:val="af-ZA"/>
        </w:rPr>
        <w:tab/>
        <w:t xml:space="preserve">servicii de asistență (creșă, afterschool, acompaniere) pentru persoanele aflate în îngrijirea persoanei din grupul tinta, pe durata prezenței acestuia la locul de muncă. </w:t>
      </w:r>
    </w:p>
    <w:p w14:paraId="137AB0F8"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64E3D057"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NB: În ceea ce privește serviciile de asistenta (creșa, afterschool) se va finanta doar cheltuiala aferenta serviciilor de cresa si/sau afterschool (plata lunara/anuala a taxelor de cresă si/sau afterschool) pentru copiii persoanelor din grupul tinta (exclusiv cele cu nivelurile de ocupabilitate C și D, respectiv ”greu ocupabil” și ”foarte greu ocupabil”), pe perioada implementarii proiectului.</w:t>
      </w:r>
    </w:p>
    <w:p w14:paraId="12BC86EE"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65910C76" w14:textId="2E8EF505"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NB: Este obligatoriu ca beneficiarul să includă toate persoanele din grupul țintă la cel puțin una dintre activitățile menționate la punctele 1.3.1, 1.3.2 si 1.3.3.</w:t>
      </w:r>
    </w:p>
    <w:p w14:paraId="5D747744" w14:textId="77777777" w:rsidR="001B610F" w:rsidRPr="0059208D" w:rsidRDefault="001B610F" w:rsidP="006B4E15">
      <w:pPr>
        <w:pStyle w:val="Titlu2"/>
        <w:numPr>
          <w:ilvl w:val="0"/>
          <w:numId w:val="0"/>
        </w:numPr>
        <w:spacing w:before="0" w:line="240" w:lineRule="auto"/>
        <w:jc w:val="both"/>
        <w:rPr>
          <w:rFonts w:ascii="Trebuchet MS" w:hAnsi="Trebuchet MS" w:cs="font202"/>
          <w:b/>
          <w:color w:val="244061" w:themeColor="accent1" w:themeShade="80"/>
          <w:sz w:val="20"/>
          <w:lang w:val="af-ZA"/>
        </w:rPr>
      </w:pPr>
    </w:p>
    <w:p w14:paraId="5810531A" w14:textId="77777777" w:rsidR="00FD3C85" w:rsidRPr="0059208D" w:rsidRDefault="00FD3C85" w:rsidP="00FD3C85">
      <w:pPr>
        <w:pStyle w:val="Corptext"/>
        <w:rPr>
          <w:rFonts w:ascii="Trebuchet MS" w:hAnsi="Trebuchet MS"/>
          <w:color w:val="244061" w:themeColor="accent1" w:themeShade="80"/>
          <w:lang w:val="af-ZA" w:eastAsia="ar-SA"/>
        </w:rPr>
      </w:pPr>
    </w:p>
    <w:p w14:paraId="327CBADD" w14:textId="77777777" w:rsidR="00A97FCD" w:rsidRPr="0059208D" w:rsidRDefault="00A97FCD" w:rsidP="00A97FCD">
      <w:pPr>
        <w:pStyle w:val="Titlu2"/>
        <w:numPr>
          <w:ilvl w:val="0"/>
          <w:numId w:val="0"/>
        </w:numPr>
        <w:rPr>
          <w:rFonts w:ascii="Trebuchet MS" w:hAnsi="Trebuchet MS"/>
          <w:b/>
          <w:color w:val="244061" w:themeColor="accent1" w:themeShade="80"/>
          <w:sz w:val="20"/>
          <w:lang w:val="af-ZA"/>
        </w:rPr>
      </w:pPr>
      <w:bookmarkStart w:id="33" w:name="_Toc501095281"/>
      <w:bookmarkStart w:id="34" w:name="_Toc17120225"/>
      <w:bookmarkEnd w:id="16"/>
      <w:r w:rsidRPr="0059208D">
        <w:rPr>
          <w:rFonts w:ascii="Trebuchet MS" w:hAnsi="Trebuchet MS"/>
          <w:b/>
          <w:color w:val="244061" w:themeColor="accent1" w:themeShade="80"/>
          <w:sz w:val="20"/>
          <w:lang w:val="af-ZA"/>
        </w:rPr>
        <w:t>1.4. Teme secundare FSE</w:t>
      </w:r>
      <w:bookmarkEnd w:id="33"/>
      <w:bookmarkEnd w:id="34"/>
    </w:p>
    <w:p w14:paraId="761984BA"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4C05C89C" w14:textId="76A63AEC" w:rsidR="00A97FCD" w:rsidRPr="0059208D" w:rsidRDefault="00A97FCD" w:rsidP="00A97FCD">
      <w:pPr>
        <w:autoSpaceDE w:val="0"/>
        <w:autoSpaceDN w:val="0"/>
        <w:adjustRightInd w:val="0"/>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 xml:space="preserve">În cadrul AP 3/ PI 8.i/ OS 3.1, </w:t>
      </w:r>
      <w:r w:rsidR="008042A6" w:rsidRPr="0059208D">
        <w:rPr>
          <w:rFonts w:ascii="Trebuchet MS" w:hAnsi="Trebuchet MS" w:cs="Calibri"/>
          <w:color w:val="244061" w:themeColor="accent1" w:themeShade="80"/>
          <w:sz w:val="20"/>
          <w:szCs w:val="20"/>
          <w:lang w:val="af-ZA"/>
        </w:rPr>
        <w:t>&amp; 3.4</w:t>
      </w:r>
      <w:r w:rsidRPr="0059208D">
        <w:rPr>
          <w:rFonts w:ascii="Trebuchet MS" w:hAnsi="Trebuchet MS" w:cs="Calibri"/>
          <w:color w:val="244061" w:themeColor="accent1" w:themeShade="80"/>
          <w:sz w:val="20"/>
          <w:szCs w:val="20"/>
          <w:lang w:val="af-ZA"/>
        </w:rPr>
        <w:t xml:space="preserve">. sunt vizate temele secundare prezentate în tabelul de mai jos. </w:t>
      </w:r>
    </w:p>
    <w:p w14:paraId="14EDD806" w14:textId="77777777" w:rsidR="00A97FCD" w:rsidRPr="0059208D" w:rsidRDefault="00A97FCD" w:rsidP="00A97FCD">
      <w:pPr>
        <w:autoSpaceDE w:val="0"/>
        <w:autoSpaceDN w:val="0"/>
        <w:adjustRightInd w:val="0"/>
        <w:spacing w:after="0" w:line="240" w:lineRule="auto"/>
        <w:jc w:val="both"/>
        <w:rPr>
          <w:rFonts w:ascii="Trebuchet MS" w:hAnsi="Trebuchet MS" w:cs="Calibri"/>
          <w:color w:val="244061" w:themeColor="accent1" w:themeShade="80"/>
          <w:sz w:val="20"/>
          <w:szCs w:val="20"/>
          <w:lang w:val="af-ZA"/>
        </w:rPr>
      </w:pPr>
    </w:p>
    <w:p w14:paraId="03851F5F" w14:textId="0CF10F38" w:rsidR="00A97FCD" w:rsidRPr="0059208D" w:rsidRDefault="00A97FCD" w:rsidP="00A97FCD">
      <w:pPr>
        <w:autoSpaceDE w:val="0"/>
        <w:autoSpaceDN w:val="0"/>
        <w:adjustRightInd w:val="0"/>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 xml:space="preserve">În cererea dumneavoastră de </w:t>
      </w:r>
      <w:r w:rsidR="008042A6" w:rsidRPr="0059208D">
        <w:rPr>
          <w:rFonts w:ascii="Trebuchet MS" w:hAnsi="Trebuchet MS" w:cs="Calibri"/>
          <w:color w:val="244061" w:themeColor="accent1" w:themeShade="80"/>
          <w:sz w:val="20"/>
          <w:szCs w:val="20"/>
          <w:lang w:val="af-ZA"/>
        </w:rPr>
        <w:t>finanțare</w:t>
      </w:r>
      <w:r w:rsidRPr="0059208D">
        <w:rPr>
          <w:rFonts w:ascii="Trebuchet MS" w:hAnsi="Trebuchet MS" w:cs="Calibri"/>
          <w:color w:val="244061" w:themeColor="accent1" w:themeShade="80"/>
          <w:sz w:val="20"/>
          <w:szCs w:val="20"/>
          <w:lang w:val="af-ZA"/>
        </w:rPr>
        <w:t xml:space="preserve"> va trebui să evidențiați în secțiunea relevantă, tema/temele secundară/secundare vizată/vizate, descrierea modului in care proiectul dumneavoastră contribuie la aceasta temă secundară/aceste teme secundare, precum și costul estimat al măsurilor din proiect care vizează tema/temele secundare.</w:t>
      </w:r>
    </w:p>
    <w:p w14:paraId="2511340A" w14:textId="77777777" w:rsidR="00A97FCD" w:rsidRPr="0059208D" w:rsidRDefault="00A97FCD" w:rsidP="00A97FCD">
      <w:pPr>
        <w:autoSpaceDE w:val="0"/>
        <w:autoSpaceDN w:val="0"/>
        <w:adjustRightInd w:val="0"/>
        <w:spacing w:after="0" w:line="240" w:lineRule="auto"/>
        <w:jc w:val="both"/>
        <w:rPr>
          <w:rFonts w:ascii="Trebuchet MS" w:hAnsi="Trebuchet MS" w:cs="Calibri,Bold"/>
          <w:bCs/>
          <w:color w:val="244061" w:themeColor="accent1" w:themeShade="80"/>
          <w:sz w:val="20"/>
          <w:szCs w:val="20"/>
          <w:lang w:val="af-ZA"/>
        </w:rPr>
      </w:pP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9"/>
        <w:gridCol w:w="2287"/>
      </w:tblGrid>
      <w:tr w:rsidR="006C3395" w:rsidRPr="0059208D" w14:paraId="100C4562" w14:textId="77777777" w:rsidTr="00A97FCD">
        <w:trPr>
          <w:tblHeader/>
          <w:jc w:val="center"/>
        </w:trPr>
        <w:tc>
          <w:tcPr>
            <w:tcW w:w="3787" w:type="pct"/>
            <w:shd w:val="clear" w:color="auto" w:fill="EEECE1"/>
            <w:vAlign w:val="center"/>
          </w:tcPr>
          <w:p w14:paraId="200623C6" w14:textId="77777777" w:rsidR="00A97FCD" w:rsidRPr="0059208D" w:rsidRDefault="00A97FCD" w:rsidP="00A97FCD">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Tema secundară</w:t>
            </w:r>
          </w:p>
        </w:tc>
        <w:tc>
          <w:tcPr>
            <w:tcW w:w="1213" w:type="pct"/>
            <w:shd w:val="clear" w:color="auto" w:fill="EEECE1"/>
            <w:vAlign w:val="center"/>
          </w:tcPr>
          <w:p w14:paraId="269728FD" w14:textId="77777777" w:rsidR="00A97FCD" w:rsidRPr="0059208D" w:rsidRDefault="00A97FCD" w:rsidP="00A97FCD">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Pondere minimă pe proiect</w:t>
            </w:r>
          </w:p>
        </w:tc>
      </w:tr>
      <w:tr w:rsidR="006C3395" w:rsidRPr="0059208D" w14:paraId="1882151E" w14:textId="77777777" w:rsidTr="00A97FCD">
        <w:trPr>
          <w:jc w:val="center"/>
        </w:trPr>
        <w:tc>
          <w:tcPr>
            <w:tcW w:w="3787" w:type="pct"/>
          </w:tcPr>
          <w:p w14:paraId="41CE816A" w14:textId="77777777" w:rsidR="00A97FCD" w:rsidRPr="0059208D" w:rsidRDefault="00A97FCD" w:rsidP="00A97FCD">
            <w:pPr>
              <w:spacing w:after="0" w:line="240" w:lineRule="auto"/>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01. Sprijinirea tranziției către o economie cu emisii scăzute de dioxid de carbon și eficientă din punctul de vedere al utilizării resurselor.</w:t>
            </w:r>
          </w:p>
        </w:tc>
        <w:tc>
          <w:tcPr>
            <w:tcW w:w="1213" w:type="pct"/>
            <w:vAlign w:val="bottom"/>
          </w:tcPr>
          <w:p w14:paraId="2A479DEB" w14:textId="77777777" w:rsidR="00A97FCD" w:rsidRPr="0059208D" w:rsidRDefault="00A97FCD" w:rsidP="00A97FCD">
            <w:pPr>
              <w:jc w:val="center"/>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2%</w:t>
            </w:r>
          </w:p>
        </w:tc>
      </w:tr>
      <w:tr w:rsidR="006C3395" w:rsidRPr="0059208D" w14:paraId="376EA0DE" w14:textId="77777777" w:rsidTr="00A97FCD">
        <w:trPr>
          <w:jc w:val="center"/>
        </w:trPr>
        <w:tc>
          <w:tcPr>
            <w:tcW w:w="3787" w:type="pct"/>
          </w:tcPr>
          <w:p w14:paraId="5170E415" w14:textId="77777777" w:rsidR="00A97FCD" w:rsidRPr="0059208D" w:rsidRDefault="00A97FCD" w:rsidP="00A97FCD">
            <w:pPr>
              <w:spacing w:after="0" w:line="240" w:lineRule="auto"/>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02. Inovare socială</w:t>
            </w:r>
          </w:p>
        </w:tc>
        <w:tc>
          <w:tcPr>
            <w:tcW w:w="1213" w:type="pct"/>
            <w:vAlign w:val="bottom"/>
          </w:tcPr>
          <w:p w14:paraId="72EADEB4" w14:textId="77777777" w:rsidR="00A97FCD" w:rsidRPr="0059208D" w:rsidRDefault="00A97FCD" w:rsidP="00A97FCD">
            <w:pPr>
              <w:jc w:val="center"/>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1%</w:t>
            </w:r>
          </w:p>
        </w:tc>
      </w:tr>
      <w:tr w:rsidR="006C3395" w:rsidRPr="0059208D" w14:paraId="3A5E6D04" w14:textId="77777777" w:rsidTr="00A97FCD">
        <w:trPr>
          <w:jc w:val="center"/>
        </w:trPr>
        <w:tc>
          <w:tcPr>
            <w:tcW w:w="3787" w:type="pct"/>
          </w:tcPr>
          <w:p w14:paraId="2A1E39B2" w14:textId="77777777" w:rsidR="00A97FCD" w:rsidRPr="0059208D" w:rsidRDefault="00A97FCD" w:rsidP="00A97FCD">
            <w:pPr>
              <w:spacing w:after="0" w:line="240" w:lineRule="auto"/>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05. Îmbunătățirea accesibilității, a utilizării și a calității tehnologiilor informației și comunicațiilor</w:t>
            </w:r>
          </w:p>
        </w:tc>
        <w:tc>
          <w:tcPr>
            <w:tcW w:w="1213" w:type="pct"/>
            <w:vAlign w:val="bottom"/>
          </w:tcPr>
          <w:p w14:paraId="64981B5B" w14:textId="77777777" w:rsidR="00A97FCD" w:rsidRPr="0059208D" w:rsidRDefault="00A97FCD" w:rsidP="00A97FCD">
            <w:pPr>
              <w:jc w:val="center"/>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1%</w:t>
            </w:r>
          </w:p>
        </w:tc>
      </w:tr>
      <w:tr w:rsidR="006C3395" w:rsidRPr="0059208D" w14:paraId="2DA4E0B7" w14:textId="77777777" w:rsidTr="00A97FCD">
        <w:trPr>
          <w:jc w:val="center"/>
        </w:trPr>
        <w:tc>
          <w:tcPr>
            <w:tcW w:w="3787" w:type="pct"/>
          </w:tcPr>
          <w:p w14:paraId="53890F10" w14:textId="77777777" w:rsidR="00A97FCD" w:rsidRPr="0059208D" w:rsidRDefault="00A97FCD" w:rsidP="00A97FCD">
            <w:pPr>
              <w:spacing w:after="0" w:line="240" w:lineRule="auto"/>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06. Nediscriminare</w:t>
            </w:r>
          </w:p>
        </w:tc>
        <w:tc>
          <w:tcPr>
            <w:tcW w:w="1213" w:type="pct"/>
            <w:vAlign w:val="bottom"/>
          </w:tcPr>
          <w:p w14:paraId="4C13C622" w14:textId="77777777" w:rsidR="00A97FCD" w:rsidRPr="0059208D" w:rsidRDefault="00A97FCD" w:rsidP="00A97FCD">
            <w:pPr>
              <w:jc w:val="center"/>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2%</w:t>
            </w:r>
          </w:p>
        </w:tc>
      </w:tr>
    </w:tbl>
    <w:p w14:paraId="294DA892" w14:textId="15247B5B" w:rsidR="00A97FCD" w:rsidRPr="0059208D" w:rsidRDefault="00A97FCD" w:rsidP="00A97FCD">
      <w:pPr>
        <w:autoSpaceDE w:val="0"/>
        <w:autoSpaceDN w:val="0"/>
        <w:adjustRightInd w:val="0"/>
        <w:spacing w:after="0" w:line="240" w:lineRule="auto"/>
        <w:jc w:val="both"/>
        <w:rPr>
          <w:rFonts w:ascii="Trebuchet MS" w:eastAsia="Times New Roman" w:hAnsi="Trebuchet MS" w:cs="PF Square Sans Pro Medium"/>
          <w:color w:val="244061" w:themeColor="accent1" w:themeShade="80"/>
          <w:sz w:val="20"/>
          <w:szCs w:val="20"/>
          <w:lang w:val="af-ZA" w:eastAsia="ar-SA"/>
        </w:rPr>
      </w:pPr>
      <w:r w:rsidRPr="0059208D">
        <w:rPr>
          <w:rFonts w:ascii="Trebuchet MS" w:hAnsi="Trebuchet MS" w:cs="Calibri"/>
          <w:color w:val="244061" w:themeColor="accent1" w:themeShade="80"/>
          <w:sz w:val="20"/>
          <w:szCs w:val="20"/>
          <w:lang w:val="af-ZA"/>
        </w:rPr>
        <w:t>Procentele din tabelul de mai sus reprezintă ponderi din totalul alocărilor aferente temelor secundare la nive</w:t>
      </w:r>
      <w:r w:rsidR="008042A6" w:rsidRPr="0059208D">
        <w:rPr>
          <w:rFonts w:ascii="Trebuchet MS" w:hAnsi="Trebuchet MS" w:cs="Calibri"/>
          <w:color w:val="244061" w:themeColor="accent1" w:themeShade="80"/>
          <w:sz w:val="20"/>
          <w:szCs w:val="20"/>
          <w:lang w:val="af-ZA"/>
        </w:rPr>
        <w:t>l în cazul AP3/ PI.8i/ OS 3.1 &amp; 3.4</w:t>
      </w:r>
      <w:r w:rsidRPr="0059208D">
        <w:rPr>
          <w:rFonts w:ascii="Trebuchet MS" w:hAnsi="Trebuchet MS" w:cs="Calibri"/>
          <w:color w:val="244061" w:themeColor="accent1" w:themeShade="80"/>
          <w:sz w:val="20"/>
          <w:szCs w:val="20"/>
          <w:lang w:val="af-ZA"/>
        </w:rPr>
        <w:t>.</w:t>
      </w:r>
    </w:p>
    <w:p w14:paraId="2348A595"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350515FA"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b/>
          <w:color w:val="244061" w:themeColor="accent1" w:themeShade="80"/>
          <w:sz w:val="20"/>
          <w:szCs w:val="20"/>
          <w:lang w:val="af-ZA"/>
        </w:rPr>
        <w:t>Inovarea socială</w:t>
      </w:r>
      <w:r w:rsidRPr="0059208D">
        <w:rPr>
          <w:rFonts w:ascii="Trebuchet MS" w:hAnsi="Trebuchet MS"/>
          <w:color w:val="244061" w:themeColor="accent1" w:themeShade="80"/>
          <w:sz w:val="20"/>
          <w:szCs w:val="20"/>
          <w:lang w:val="af-ZA"/>
        </w:rPr>
        <w:t xml:space="preserve"> devine tot mai importantă la nivel european, având în vedere rolul său de promovare a unor soluții și modalități noi, creative, de rezolvare a problemelor cu care se confruntă anumite comunități și societatea în ansamblul său.</w:t>
      </w:r>
    </w:p>
    <w:p w14:paraId="1F28F149"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00BD52B8"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14:paraId="7A1AFE1C"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78936AE3" w14:textId="65C98AAC"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Î</w:t>
      </w:r>
      <w:r w:rsidRPr="0059208D">
        <w:rPr>
          <w:rFonts w:ascii="Trebuchet MS" w:hAnsi="Trebuchet MS"/>
          <w:b/>
          <w:color w:val="244061" w:themeColor="accent1" w:themeShade="80"/>
          <w:sz w:val="20"/>
          <w:szCs w:val="20"/>
          <w:lang w:val="af-ZA"/>
        </w:rPr>
        <w:t>n contextul obiectivelor specifice 3.1, &amp; 3.4., temele de inovare socială ar putea implica</w:t>
      </w:r>
      <w:r w:rsidRPr="0059208D">
        <w:rPr>
          <w:rFonts w:ascii="Trebuchet MS" w:hAnsi="Trebuchet MS"/>
          <w:color w:val="244061" w:themeColor="accent1" w:themeShade="80"/>
          <w:sz w:val="20"/>
          <w:szCs w:val="20"/>
          <w:lang w:val="af-ZA"/>
        </w:rPr>
        <w:t>:</w:t>
      </w:r>
    </w:p>
    <w:p w14:paraId="4A786F70"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095807F6" w14:textId="52CC0F4D"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lastRenderedPageBreak/>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dezvoltarea de parteneriate</w:t>
      </w:r>
      <w:r w:rsidRPr="0059208D">
        <w:rPr>
          <w:rFonts w:ascii="Trebuchet MS" w:hAnsi="Trebuchet MS"/>
          <w:color w:val="244061" w:themeColor="accent1" w:themeShade="80"/>
          <w:sz w:val="20"/>
          <w:szCs w:val="20"/>
          <w:lang w:val="af-ZA"/>
        </w:rPr>
        <w:t xml:space="preserve"> (ex. cu reprezentanți relevanți ai mediului de afaceri/ academic/ de formare etc.) pentru dezvoltarea de abordări inovative pentru integrarea pe piața forței de muncă a persoanelor din grupul </w:t>
      </w:r>
      <w:r w:rsidR="00826FCD" w:rsidRPr="0059208D">
        <w:rPr>
          <w:rFonts w:ascii="Trebuchet MS" w:hAnsi="Trebuchet MS"/>
          <w:color w:val="244061" w:themeColor="accent1" w:themeShade="80"/>
          <w:sz w:val="20"/>
          <w:szCs w:val="20"/>
          <w:lang w:val="af-ZA"/>
        </w:rPr>
        <w:t>țintă</w:t>
      </w:r>
      <w:r w:rsidRPr="0059208D">
        <w:rPr>
          <w:rFonts w:ascii="Trebuchet MS" w:hAnsi="Trebuchet MS"/>
          <w:color w:val="244061" w:themeColor="accent1" w:themeShade="80"/>
          <w:sz w:val="20"/>
          <w:szCs w:val="20"/>
          <w:lang w:val="af-ZA"/>
        </w:rPr>
        <w:t>, persoane de etnie romă etc./ atragerea de investitori pentru valorificarea oportunităților create în contextul sprijinului disponibil pentru aceste persoane</w:t>
      </w:r>
    </w:p>
    <w:p w14:paraId="11362DE7" w14:textId="77777777" w:rsidR="00A97FCD" w:rsidRPr="0059208D" w:rsidRDefault="00A97FCD" w:rsidP="004003D0">
      <w:pPr>
        <w:numPr>
          <w:ilvl w:val="0"/>
          <w:numId w:val="21"/>
        </w:numPr>
        <w:spacing w:after="0" w:line="240" w:lineRule="auto"/>
        <w:ind w:left="0" w:firstLine="0"/>
        <w:jc w:val="both"/>
        <w:rPr>
          <w:rFonts w:ascii="Trebuchet MS" w:hAnsi="Trebuchet MS"/>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orientarea acțiunilor de formare/ consiliere și sprijinul </w:t>
      </w:r>
      <w:r w:rsidRPr="0059208D">
        <w:rPr>
          <w:rFonts w:ascii="Trebuchet MS" w:hAnsi="Trebuchet MS"/>
          <w:color w:val="244061" w:themeColor="accent1" w:themeShade="80"/>
          <w:sz w:val="20"/>
          <w:szCs w:val="20"/>
          <w:lang w:val="af-ZA"/>
        </w:rPr>
        <w:t>pentru angajare către acele domenii relevante pentru asigurarea creșterii la nivel local și regional în funcție de potențialul identificat</w:t>
      </w:r>
    </w:p>
    <w:p w14:paraId="668BBFF9"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dezvoltarea de noi abordări pentru furnizarea de competențe de bază</w:t>
      </w:r>
      <w:r w:rsidRPr="0059208D">
        <w:rPr>
          <w:rFonts w:ascii="Trebuchet MS" w:hAnsi="Trebuchet MS"/>
          <w:color w:val="244061" w:themeColor="accent1" w:themeShade="80"/>
          <w:sz w:val="20"/>
          <w:szCs w:val="20"/>
          <w:lang w:val="af-ZA"/>
        </w:rPr>
        <w:t xml:space="preserve"> într-un mod care să răspundă nevoilor individuale și de afaceri</w:t>
      </w:r>
    </w:p>
    <w:p w14:paraId="1A50911F"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activități și inițiative care vizează promovarea egalității de șanse/ dezvoltarea durabilă</w:t>
      </w:r>
    </w:p>
    <w:p w14:paraId="1FDC07B0"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crearea de modele de afaceri pentru a spori participarea pe piața muncii</w:t>
      </w:r>
      <w:r w:rsidRPr="0059208D">
        <w:rPr>
          <w:rFonts w:ascii="Trebuchet MS" w:hAnsi="Trebuchet MS"/>
          <w:color w:val="244061" w:themeColor="accent1" w:themeShade="80"/>
          <w:sz w:val="20"/>
          <w:szCs w:val="20"/>
          <w:lang w:val="af-ZA"/>
        </w:rPr>
        <w:t xml:space="preserve"> etc.</w:t>
      </w:r>
    </w:p>
    <w:p w14:paraId="571FB1F8"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75FB586C"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Alte teme de inovare socială pot apărea în perioada de implementare a POCU (conform art. 9 alin 2 din Regulamentul (UE) nr. 1304/2013 al Parlamentului European și al Consiliului din 17 decembrie 2013 privind Fondul social european și de abrogare a Regulamentului (CE) nr. 1081/2006 al Consiliului).</w:t>
      </w:r>
    </w:p>
    <w:p w14:paraId="467C2590"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23B9E8BF" w14:textId="77777777" w:rsidR="00A97FCD" w:rsidRPr="0059208D" w:rsidRDefault="00A97FCD" w:rsidP="00A97FCD">
      <w:pPr>
        <w:pStyle w:val="Titlu2"/>
        <w:numPr>
          <w:ilvl w:val="0"/>
          <w:numId w:val="0"/>
        </w:numPr>
        <w:rPr>
          <w:rFonts w:ascii="Trebuchet MS" w:hAnsi="Trebuchet MS"/>
          <w:b/>
          <w:color w:val="244061" w:themeColor="accent1" w:themeShade="80"/>
          <w:sz w:val="20"/>
          <w:lang w:val="af-ZA"/>
        </w:rPr>
      </w:pPr>
      <w:bookmarkStart w:id="35" w:name="_Toc501095282"/>
      <w:bookmarkStart w:id="36" w:name="_Toc17120226"/>
      <w:bookmarkStart w:id="37" w:name="_Toc494723277"/>
      <w:bookmarkStart w:id="38" w:name="_Toc494723314"/>
      <w:bookmarkStart w:id="39" w:name="_Toc494723683"/>
      <w:bookmarkStart w:id="40" w:name="_Toc497824183"/>
      <w:r w:rsidRPr="0059208D">
        <w:rPr>
          <w:rFonts w:ascii="Trebuchet MS" w:hAnsi="Trebuchet MS"/>
          <w:b/>
          <w:color w:val="244061" w:themeColor="accent1" w:themeShade="80"/>
          <w:sz w:val="20"/>
          <w:lang w:val="af-ZA"/>
        </w:rPr>
        <w:t>1.5. Teme orizontale</w:t>
      </w:r>
      <w:bookmarkEnd w:id="35"/>
      <w:bookmarkEnd w:id="36"/>
    </w:p>
    <w:bookmarkEnd w:id="37"/>
    <w:bookmarkEnd w:id="38"/>
    <w:bookmarkEnd w:id="39"/>
    <w:bookmarkEnd w:id="40"/>
    <w:p w14:paraId="2E229C4A" w14:textId="77777777" w:rsidR="00A97FCD" w:rsidRPr="0059208D" w:rsidRDefault="00A97FCD" w:rsidP="00A97FCD">
      <w:pPr>
        <w:pStyle w:val="Corptext"/>
        <w:rPr>
          <w:rFonts w:ascii="Trebuchet MS" w:hAnsi="Trebuchet MS"/>
          <w:color w:val="244061" w:themeColor="accent1" w:themeShade="80"/>
          <w:lang w:val="af-ZA" w:eastAsia="ar-SA"/>
        </w:rPr>
      </w:pPr>
    </w:p>
    <w:p w14:paraId="00D27F81" w14:textId="77777777" w:rsidR="00A97FCD" w:rsidRPr="0059208D" w:rsidRDefault="00A97FCD" w:rsidP="00A97FCD">
      <w:pPr>
        <w:spacing w:after="120"/>
        <w:jc w:val="both"/>
        <w:rPr>
          <w:rFonts w:ascii="Trebuchet MS" w:eastAsia="Times New Roman" w:hAnsi="Trebuchet MS" w:cs="PF Square Sans Pro Medium"/>
          <w:color w:val="244061" w:themeColor="accent1" w:themeShade="80"/>
          <w:sz w:val="20"/>
          <w:szCs w:val="20"/>
          <w:lang w:val="af-ZA" w:eastAsia="ar-SA"/>
        </w:rPr>
      </w:pPr>
      <w:r w:rsidRPr="0059208D">
        <w:rPr>
          <w:rFonts w:ascii="Trebuchet MS" w:eastAsia="Times New Roman" w:hAnsi="Trebuchet MS" w:cs="PF Square Sans Pro Medium"/>
          <w:color w:val="244061" w:themeColor="accent1" w:themeShade="80"/>
          <w:sz w:val="20"/>
          <w:szCs w:val="20"/>
          <w:lang w:val="af-ZA" w:eastAsia="ar-SA"/>
        </w:rPr>
        <w:t xml:space="preserve">În cadrul proiectului dumneavoastră va trebui să evidențiați, în secțiunea relevantă din cadrul cererii de finanțare, contribuția la temele orizontale stabilite prin POCU 2014-2020. </w:t>
      </w:r>
    </w:p>
    <w:p w14:paraId="26722951" w14:textId="77777777" w:rsidR="00A97FCD" w:rsidRPr="0059208D" w:rsidRDefault="00A97FCD" w:rsidP="00A97FCD">
      <w:pPr>
        <w:spacing w:after="120"/>
        <w:jc w:val="both"/>
        <w:rPr>
          <w:rFonts w:ascii="Trebuchet MS" w:eastAsia="Times New Roman" w:hAnsi="Trebuchet MS" w:cs="PF Square Sans Pro Medium"/>
          <w:color w:val="244061" w:themeColor="accent1" w:themeShade="80"/>
          <w:sz w:val="20"/>
          <w:szCs w:val="20"/>
          <w:lang w:val="af-ZA" w:eastAsia="ar-SA"/>
        </w:rPr>
      </w:pPr>
      <w:r w:rsidRPr="0059208D">
        <w:rPr>
          <w:rFonts w:ascii="Trebuchet MS" w:eastAsia="Times New Roman" w:hAnsi="Trebuchet MS" w:cs="PF Square Sans Pro Medium"/>
          <w:b/>
          <w:color w:val="244061" w:themeColor="accent1" w:themeShade="80"/>
          <w:sz w:val="20"/>
          <w:szCs w:val="20"/>
          <w:lang w:val="af-ZA" w:eastAsia="ar-SA"/>
        </w:rPr>
        <w:t>Prin activitățile propuse în cadrul proiectului trebuie asigurată contribuția la cel puțin una din temele orizontale de mai jos.</w:t>
      </w:r>
      <w:r w:rsidRPr="0059208D">
        <w:rPr>
          <w:rFonts w:ascii="Trebuchet MS" w:eastAsia="Times New Roman" w:hAnsi="Trebuchet MS" w:cs="PF Square Sans Pro Medium"/>
          <w:color w:val="244061" w:themeColor="accent1" w:themeShade="80"/>
          <w:sz w:val="20"/>
          <w:szCs w:val="20"/>
          <w:lang w:val="af-ZA" w:eastAsia="ar-SA"/>
        </w:rPr>
        <w:t xml:space="preserve"> </w:t>
      </w:r>
    </w:p>
    <w:p w14:paraId="04A7DDC6" w14:textId="77777777" w:rsidR="00A97FCD" w:rsidRPr="0059208D" w:rsidRDefault="00A97FCD" w:rsidP="004003D0">
      <w:pPr>
        <w:pStyle w:val="Listparagraf"/>
        <w:numPr>
          <w:ilvl w:val="0"/>
          <w:numId w:val="22"/>
        </w:numPr>
        <w:spacing w:after="120"/>
        <w:jc w:val="both"/>
        <w:rPr>
          <w:rFonts w:ascii="Trebuchet MS" w:eastAsia="Times New Roman" w:hAnsi="Trebuchet MS" w:cs="PF Square Sans Pro Medium"/>
          <w:b/>
          <w:color w:val="244061" w:themeColor="accent1" w:themeShade="80"/>
          <w:sz w:val="20"/>
          <w:szCs w:val="20"/>
          <w:lang w:val="af-ZA" w:eastAsia="ar-SA"/>
        </w:rPr>
      </w:pPr>
      <w:r w:rsidRPr="0059208D">
        <w:rPr>
          <w:rFonts w:ascii="Trebuchet MS" w:eastAsia="Times New Roman" w:hAnsi="Trebuchet MS" w:cs="PF Square Sans Pro Medium"/>
          <w:b/>
          <w:color w:val="244061" w:themeColor="accent1" w:themeShade="80"/>
          <w:sz w:val="20"/>
          <w:szCs w:val="20"/>
          <w:lang w:val="af-ZA" w:eastAsia="ar-SA"/>
        </w:rPr>
        <w:t xml:space="preserve">Dezvoltare durabilă </w:t>
      </w:r>
      <w:r w:rsidRPr="0059208D">
        <w:rPr>
          <w:rFonts w:ascii="Trebuchet MS" w:eastAsia="Times New Roman" w:hAnsi="Trebuchet MS" w:cs="PF Square Sans Pro Medium"/>
          <w:color w:val="244061" w:themeColor="accent1" w:themeShade="80"/>
          <w:sz w:val="20"/>
          <w:szCs w:val="20"/>
          <w:lang w:val="af-ZA" w:eastAsia="ar-SA"/>
        </w:rPr>
        <w:t>-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36F3AFA3" w14:textId="77777777" w:rsidR="00A97FCD" w:rsidRPr="0059208D" w:rsidRDefault="00A97FCD" w:rsidP="004003D0">
      <w:pPr>
        <w:pStyle w:val="Listparagraf"/>
        <w:numPr>
          <w:ilvl w:val="0"/>
          <w:numId w:val="22"/>
        </w:numPr>
        <w:spacing w:after="120"/>
        <w:jc w:val="both"/>
        <w:rPr>
          <w:rFonts w:ascii="Trebuchet MS" w:eastAsia="Times New Roman" w:hAnsi="Trebuchet MS" w:cs="PF Square Sans Pro Medium"/>
          <w:b/>
          <w:color w:val="244061" w:themeColor="accent1" w:themeShade="80"/>
          <w:sz w:val="20"/>
          <w:szCs w:val="20"/>
          <w:lang w:val="af-ZA" w:eastAsia="ar-SA"/>
        </w:rPr>
      </w:pPr>
      <w:r w:rsidRPr="0059208D">
        <w:rPr>
          <w:rFonts w:ascii="Trebuchet MS" w:eastAsia="Times New Roman" w:hAnsi="Trebuchet MS" w:cs="PF Square Sans Pro Medium"/>
          <w:b/>
          <w:color w:val="244061" w:themeColor="accent1" w:themeShade="80"/>
          <w:sz w:val="20"/>
          <w:szCs w:val="20"/>
          <w:lang w:val="af-ZA" w:eastAsia="ar-SA"/>
        </w:rPr>
        <w:t>Egalitatea de șanse, non-discriminarea etc,</w:t>
      </w:r>
    </w:p>
    <w:p w14:paraId="3DA5D2F9" w14:textId="77777777" w:rsidR="00A97FCD" w:rsidRPr="0059208D" w:rsidRDefault="00A97FCD" w:rsidP="004003D0">
      <w:pPr>
        <w:pStyle w:val="Listparagraf"/>
        <w:numPr>
          <w:ilvl w:val="0"/>
          <w:numId w:val="22"/>
        </w:numPr>
        <w:spacing w:after="120"/>
        <w:jc w:val="both"/>
        <w:rPr>
          <w:rFonts w:ascii="Trebuchet MS" w:eastAsia="Times New Roman" w:hAnsi="Trebuchet MS" w:cs="PF Square Sans Pro Medium"/>
          <w:b/>
          <w:color w:val="244061" w:themeColor="accent1" w:themeShade="80"/>
          <w:sz w:val="20"/>
          <w:szCs w:val="20"/>
          <w:lang w:val="af-ZA" w:eastAsia="ar-SA"/>
        </w:rPr>
      </w:pPr>
      <w:r w:rsidRPr="0059208D">
        <w:rPr>
          <w:rFonts w:ascii="Trebuchet MS" w:eastAsia="Times New Roman" w:hAnsi="Trebuchet MS" w:cs="PF Square Sans Pro Medium"/>
          <w:b/>
          <w:color w:val="244061" w:themeColor="accent1" w:themeShade="80"/>
          <w:sz w:val="20"/>
          <w:szCs w:val="20"/>
          <w:lang w:val="af-ZA" w:eastAsia="ar-SA"/>
        </w:rPr>
        <w:t>Utilizarea TIC și contribuția la dezvoltarea de competențe digitale</w:t>
      </w:r>
      <w:r w:rsidRPr="0059208D">
        <w:rPr>
          <w:rFonts w:ascii="Trebuchet MS" w:eastAsia="Times New Roman" w:hAnsi="Trebuchet MS" w:cs="PF Square Sans Pro Medium"/>
          <w:color w:val="244061" w:themeColor="accent1" w:themeShade="80"/>
          <w:sz w:val="20"/>
          <w:szCs w:val="20"/>
          <w:lang w:val="af-ZA" w:eastAsia="ar-SA"/>
        </w:rPr>
        <w:t>.</w:t>
      </w:r>
    </w:p>
    <w:p w14:paraId="60537748" w14:textId="77777777" w:rsidR="008B3BC8" w:rsidRPr="0059208D" w:rsidRDefault="008B3BC8" w:rsidP="00A97FCD">
      <w:pPr>
        <w:spacing w:after="120"/>
        <w:jc w:val="both"/>
        <w:rPr>
          <w:rFonts w:ascii="Trebuchet MS" w:eastAsia="Times New Roman" w:hAnsi="Trebuchet MS" w:cs="PF Square Sans Pro Medium"/>
          <w:color w:val="244061" w:themeColor="accent1" w:themeShade="80"/>
          <w:sz w:val="20"/>
          <w:szCs w:val="20"/>
          <w:lang w:val="af-ZA" w:eastAsia="ar-SA"/>
        </w:rPr>
      </w:pPr>
    </w:p>
    <w:p w14:paraId="1D9B7905" w14:textId="1880E679" w:rsidR="00A97FCD" w:rsidRPr="0059208D" w:rsidRDefault="00A97FCD" w:rsidP="00A97FCD">
      <w:pPr>
        <w:spacing w:after="120"/>
        <w:jc w:val="both"/>
        <w:rPr>
          <w:rFonts w:ascii="Trebuchet MS" w:eastAsia="Times New Roman" w:hAnsi="Trebuchet MS" w:cs="PF Square Sans Pro Medium"/>
          <w:color w:val="244061" w:themeColor="accent1" w:themeShade="80"/>
          <w:sz w:val="20"/>
          <w:szCs w:val="20"/>
          <w:lang w:val="af-ZA" w:eastAsia="ar-SA"/>
        </w:rPr>
      </w:pPr>
      <w:r w:rsidRPr="0059208D">
        <w:rPr>
          <w:rFonts w:ascii="Trebuchet MS" w:eastAsia="Times New Roman" w:hAnsi="Trebuchet MS" w:cs="PF Square Sans Pro Medium"/>
          <w:color w:val="244061" w:themeColor="accent1" w:themeShade="80"/>
          <w:sz w:val="20"/>
          <w:szCs w:val="20"/>
          <w:lang w:val="af-ZA" w:eastAsia="ar-SA"/>
        </w:rPr>
        <w:t xml:space="preserve">Pentru informații privind temele orizontale se va consulta: Ghid – integrare teme orizontale în cadrul proiectelor finanțate din FESI 2014-2020 disponibil la </w:t>
      </w:r>
      <w:hyperlink r:id="rId14" w:history="1">
        <w:r w:rsidRPr="0059208D">
          <w:rPr>
            <w:rStyle w:val="Hyperlink"/>
            <w:rFonts w:ascii="Trebuchet MS" w:eastAsia="Times New Roman" w:hAnsi="Trebuchet MS" w:cs="PF Square Sans Pro Medium"/>
            <w:color w:val="244061" w:themeColor="accent1" w:themeShade="80"/>
            <w:sz w:val="20"/>
            <w:szCs w:val="20"/>
            <w:lang w:val="af-ZA" w:eastAsia="ar-SA"/>
          </w:rPr>
          <w:t>http://www.fonduri-ue.ro/orientari-beneficiari</w:t>
        </w:r>
      </w:hyperlink>
      <w:r w:rsidRPr="0059208D">
        <w:rPr>
          <w:rFonts w:ascii="Trebuchet MS" w:eastAsia="Times New Roman" w:hAnsi="Trebuchet MS" w:cs="PF Square Sans Pro Medium"/>
          <w:color w:val="244061" w:themeColor="accent1" w:themeShade="80"/>
          <w:sz w:val="20"/>
          <w:szCs w:val="20"/>
          <w:lang w:val="af-ZA" w:eastAsia="ar-SA"/>
        </w:rPr>
        <w:t>.</w:t>
      </w:r>
    </w:p>
    <w:p w14:paraId="4AC3BC88" w14:textId="50AA5B48" w:rsidR="001B610F" w:rsidRPr="0059208D" w:rsidRDefault="001B610F" w:rsidP="006B4E15">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52247E54" w14:textId="77777777" w:rsidR="007916EF" w:rsidRPr="0059208D" w:rsidRDefault="007916EF" w:rsidP="006B4E15">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5D0F3CF2" w14:textId="77777777" w:rsidR="001B610F" w:rsidRPr="0059208D" w:rsidRDefault="001B610F" w:rsidP="006B4E15">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2CA2075A" w14:textId="77777777" w:rsidR="001B610F" w:rsidRPr="0059208D" w:rsidRDefault="001B610F" w:rsidP="004003D0">
      <w:pPr>
        <w:pStyle w:val="Titlu2"/>
        <w:numPr>
          <w:ilvl w:val="1"/>
          <w:numId w:val="12"/>
        </w:numPr>
        <w:spacing w:before="0" w:line="240" w:lineRule="auto"/>
        <w:jc w:val="both"/>
        <w:rPr>
          <w:rFonts w:ascii="Trebuchet MS" w:hAnsi="Trebuchet MS"/>
          <w:b/>
          <w:color w:val="244061" w:themeColor="accent1" w:themeShade="80"/>
          <w:sz w:val="20"/>
          <w:lang w:val="af-ZA"/>
        </w:rPr>
      </w:pPr>
      <w:bookmarkStart w:id="41" w:name="_Toc478730978"/>
      <w:bookmarkStart w:id="42" w:name="_Toc17120227"/>
      <w:r w:rsidRPr="0059208D">
        <w:rPr>
          <w:rFonts w:ascii="Trebuchet MS" w:hAnsi="Trebuchet MS"/>
          <w:b/>
          <w:color w:val="244061" w:themeColor="accent1" w:themeShade="80"/>
          <w:sz w:val="20"/>
          <w:lang w:val="af-ZA"/>
        </w:rPr>
        <w:t>Perioada de implementare a proiectului</w:t>
      </w:r>
      <w:bookmarkEnd w:id="41"/>
      <w:bookmarkEnd w:id="42"/>
    </w:p>
    <w:p w14:paraId="5F00CFB3" w14:textId="77777777" w:rsidR="001B610F" w:rsidRPr="0059208D" w:rsidRDefault="001B610F" w:rsidP="00093F3B">
      <w:pPr>
        <w:pStyle w:val="Corptext"/>
        <w:rPr>
          <w:rFonts w:ascii="Trebuchet MS" w:hAnsi="Trebuchet MS"/>
          <w:color w:val="244061" w:themeColor="accent1" w:themeShade="80"/>
          <w:lang w:val="af-ZA"/>
        </w:rPr>
      </w:pPr>
    </w:p>
    <w:p w14:paraId="3D2CF539"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 xml:space="preserve">Perioada de implementare a unui proiect depus în cadrul prezentului apel de proiecte este de </w:t>
      </w:r>
      <w:r w:rsidRPr="0059208D">
        <w:rPr>
          <w:rFonts w:ascii="Trebuchet MS" w:hAnsi="Trebuchet MS" w:cs="Calibri"/>
          <w:b/>
          <w:color w:val="244061" w:themeColor="accent1" w:themeShade="80"/>
          <w:sz w:val="20"/>
          <w:szCs w:val="20"/>
          <w:lang w:val="af-ZA"/>
        </w:rPr>
        <w:t xml:space="preserve">maximum </w:t>
      </w:r>
      <w:r w:rsidR="00C668B7" w:rsidRPr="0059208D">
        <w:rPr>
          <w:rFonts w:ascii="Trebuchet MS" w:hAnsi="Trebuchet MS" w:cs="Calibri"/>
          <w:b/>
          <w:color w:val="244061" w:themeColor="accent1" w:themeShade="80"/>
          <w:sz w:val="20"/>
          <w:szCs w:val="20"/>
          <w:lang w:val="af-ZA"/>
        </w:rPr>
        <w:t>18</w:t>
      </w:r>
      <w:r w:rsidR="009B11E1" w:rsidRPr="0059208D">
        <w:rPr>
          <w:rFonts w:ascii="Trebuchet MS" w:hAnsi="Trebuchet MS" w:cs="Calibri"/>
          <w:b/>
          <w:color w:val="244061" w:themeColor="accent1" w:themeShade="80"/>
          <w:sz w:val="20"/>
          <w:szCs w:val="20"/>
          <w:lang w:val="af-ZA"/>
        </w:rPr>
        <w:t xml:space="preserve"> de</w:t>
      </w:r>
      <w:r w:rsidR="008D4096" w:rsidRPr="0059208D">
        <w:rPr>
          <w:rFonts w:ascii="Trebuchet MS" w:hAnsi="Trebuchet MS" w:cs="Calibri"/>
          <w:b/>
          <w:color w:val="244061" w:themeColor="accent1" w:themeShade="80"/>
          <w:sz w:val="20"/>
          <w:szCs w:val="20"/>
          <w:lang w:val="af-ZA"/>
        </w:rPr>
        <w:t xml:space="preserve"> </w:t>
      </w:r>
      <w:r w:rsidRPr="0059208D">
        <w:rPr>
          <w:rFonts w:ascii="Trebuchet MS" w:hAnsi="Trebuchet MS" w:cs="Calibri"/>
          <w:b/>
          <w:color w:val="244061" w:themeColor="accent1" w:themeShade="80"/>
          <w:sz w:val="20"/>
          <w:szCs w:val="20"/>
          <w:lang w:val="af-ZA"/>
        </w:rPr>
        <w:t>luni</w:t>
      </w:r>
      <w:r w:rsidRPr="0059208D">
        <w:rPr>
          <w:rFonts w:ascii="Trebuchet MS" w:hAnsi="Trebuchet MS" w:cs="Calibri"/>
          <w:color w:val="244061" w:themeColor="accent1" w:themeShade="80"/>
          <w:sz w:val="20"/>
          <w:szCs w:val="20"/>
          <w:lang w:val="af-ZA"/>
        </w:rPr>
        <w:t xml:space="preserve">. </w:t>
      </w:r>
    </w:p>
    <w:p w14:paraId="00C85477"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p>
    <w:p w14:paraId="205D1B05"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La completarea cererii de finanțare în sistemul electronic, va trebui evidențiată durata fiecărei activități și sub-activități incluse în proiect.</w:t>
      </w:r>
    </w:p>
    <w:p w14:paraId="2EE254BA" w14:textId="77777777" w:rsidR="001B610F" w:rsidRPr="0059208D" w:rsidRDefault="001B610F" w:rsidP="006B4E15">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3BD9349B" w14:textId="77777777" w:rsidR="00FF1A54" w:rsidRPr="0059208D" w:rsidRDefault="00FF1A54" w:rsidP="006B4E15">
      <w:pPr>
        <w:autoSpaceDE w:val="0"/>
        <w:autoSpaceDN w:val="0"/>
        <w:adjustRightInd w:val="0"/>
        <w:spacing w:after="0" w:line="240" w:lineRule="auto"/>
        <w:jc w:val="both"/>
        <w:rPr>
          <w:rFonts w:ascii="Trebuchet MS" w:hAnsi="Trebuchet MS"/>
          <w:color w:val="244061" w:themeColor="accent1" w:themeShade="80"/>
          <w:sz w:val="20"/>
          <w:szCs w:val="20"/>
          <w:lang w:val="af-ZA"/>
        </w:rPr>
      </w:pPr>
    </w:p>
    <w:p w14:paraId="16C3F604" w14:textId="77777777" w:rsidR="001B610F" w:rsidRPr="0059208D" w:rsidRDefault="001B610F" w:rsidP="004003D0">
      <w:pPr>
        <w:pStyle w:val="Titlu2"/>
        <w:numPr>
          <w:ilvl w:val="1"/>
          <w:numId w:val="12"/>
        </w:numPr>
        <w:spacing w:before="0" w:line="240" w:lineRule="auto"/>
        <w:jc w:val="both"/>
        <w:rPr>
          <w:rFonts w:ascii="Trebuchet MS" w:hAnsi="Trebuchet MS"/>
          <w:b/>
          <w:color w:val="244061" w:themeColor="accent1" w:themeShade="80"/>
          <w:sz w:val="20"/>
          <w:lang w:val="af-ZA"/>
        </w:rPr>
      </w:pPr>
      <w:bookmarkStart w:id="43" w:name="_Toc17120228"/>
      <w:r w:rsidRPr="0059208D">
        <w:rPr>
          <w:rFonts w:ascii="Trebuchet MS" w:hAnsi="Trebuchet MS"/>
          <w:b/>
          <w:color w:val="244061" w:themeColor="accent1" w:themeShade="80"/>
          <w:sz w:val="20"/>
          <w:lang w:val="af-ZA"/>
        </w:rPr>
        <w:t>Tipuri de solicitanți eligibili</w:t>
      </w:r>
      <w:bookmarkEnd w:id="43"/>
    </w:p>
    <w:p w14:paraId="76C1AF32" w14:textId="77777777" w:rsidR="001B610F" w:rsidRPr="0059208D" w:rsidRDefault="001B610F" w:rsidP="009D644B">
      <w:pPr>
        <w:pStyle w:val="Listparagraf"/>
        <w:spacing w:after="0" w:line="240" w:lineRule="auto"/>
        <w:ind w:left="0"/>
        <w:jc w:val="both"/>
        <w:rPr>
          <w:rFonts w:ascii="Trebuchet MS" w:hAnsi="Trebuchet MS" w:cs="Calibri"/>
          <w:color w:val="244061" w:themeColor="accent1" w:themeShade="80"/>
          <w:sz w:val="20"/>
          <w:szCs w:val="20"/>
          <w:lang w:val="af-ZA"/>
        </w:rPr>
      </w:pPr>
    </w:p>
    <w:p w14:paraId="2EE5FE86" w14:textId="38074DA6"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 xml:space="preserve">Furnizori </w:t>
      </w:r>
      <w:r w:rsidR="008042A6" w:rsidRPr="0059208D">
        <w:rPr>
          <w:rFonts w:ascii="Trebuchet MS" w:hAnsi="Trebuchet MS"/>
          <w:b/>
          <w:color w:val="244061" w:themeColor="accent1" w:themeShade="80"/>
          <w:sz w:val="20"/>
          <w:szCs w:val="20"/>
          <w:lang w:val="af-ZA"/>
        </w:rPr>
        <w:t>acreditați</w:t>
      </w:r>
      <w:r w:rsidRPr="0059208D">
        <w:rPr>
          <w:rFonts w:ascii="Trebuchet MS" w:hAnsi="Trebuchet MS"/>
          <w:b/>
          <w:color w:val="244061" w:themeColor="accent1" w:themeShade="80"/>
          <w:sz w:val="20"/>
          <w:szCs w:val="20"/>
          <w:lang w:val="af-ZA"/>
        </w:rPr>
        <w:t xml:space="preserve"> de servicii specializate pentru stimularea ocupării forței de muncă</w:t>
      </w:r>
      <w:r w:rsidRPr="0059208D">
        <w:rPr>
          <w:rFonts w:ascii="Trebuchet MS" w:hAnsi="Trebuchet MS"/>
          <w:color w:val="244061" w:themeColor="accent1" w:themeShade="80"/>
          <w:sz w:val="20"/>
          <w:szCs w:val="20"/>
          <w:lang w:val="af-ZA"/>
        </w:rPr>
        <w:t xml:space="preserve"> - acreditați în conformitate cu prevederile </w:t>
      </w:r>
      <w:r w:rsidR="008042A6" w:rsidRPr="0059208D">
        <w:rPr>
          <w:rFonts w:ascii="Trebuchet MS" w:hAnsi="Trebuchet MS"/>
          <w:color w:val="244061" w:themeColor="accent1" w:themeShade="80"/>
          <w:sz w:val="20"/>
          <w:szCs w:val="20"/>
          <w:lang w:val="af-ZA"/>
        </w:rPr>
        <w:t>Hotărârii</w:t>
      </w:r>
      <w:r w:rsidRPr="0059208D">
        <w:rPr>
          <w:rFonts w:ascii="Trebuchet MS" w:hAnsi="Trebuchet MS"/>
          <w:color w:val="244061" w:themeColor="accent1" w:themeShade="80"/>
          <w:sz w:val="20"/>
          <w:szCs w:val="20"/>
          <w:lang w:val="af-ZA"/>
        </w:rPr>
        <w:t xml:space="preserve"> Guvernului nr. 277/21.03.2002 privind aprobarea Criteriilor de acreditare a furnizorilor de servicii specializate pentru stimularea ocupării </w:t>
      </w:r>
      <w:r w:rsidR="008042A6" w:rsidRPr="0059208D">
        <w:rPr>
          <w:rFonts w:ascii="Trebuchet MS" w:hAnsi="Trebuchet MS"/>
          <w:color w:val="244061" w:themeColor="accent1" w:themeShade="80"/>
          <w:sz w:val="20"/>
          <w:szCs w:val="20"/>
          <w:lang w:val="af-ZA"/>
        </w:rPr>
        <w:t>forței</w:t>
      </w:r>
      <w:r w:rsidRPr="0059208D">
        <w:rPr>
          <w:rFonts w:ascii="Trebuchet MS" w:hAnsi="Trebuchet MS"/>
          <w:color w:val="244061" w:themeColor="accent1" w:themeShade="80"/>
          <w:sz w:val="20"/>
          <w:szCs w:val="20"/>
          <w:lang w:val="af-ZA"/>
        </w:rPr>
        <w:t xml:space="preserve"> de muncă, cu modificările și completările ulterioare;</w:t>
      </w:r>
    </w:p>
    <w:p w14:paraId="48622EC0" w14:textId="644557A4"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 xml:space="preserve">Furnizori </w:t>
      </w:r>
      <w:r w:rsidR="008042A6" w:rsidRPr="0059208D">
        <w:rPr>
          <w:rFonts w:ascii="Trebuchet MS" w:hAnsi="Trebuchet MS"/>
          <w:b/>
          <w:color w:val="244061" w:themeColor="accent1" w:themeShade="80"/>
          <w:sz w:val="20"/>
          <w:szCs w:val="20"/>
          <w:lang w:val="af-ZA"/>
        </w:rPr>
        <w:t>autorizați</w:t>
      </w:r>
      <w:r w:rsidRPr="0059208D">
        <w:rPr>
          <w:rFonts w:ascii="Trebuchet MS" w:hAnsi="Trebuchet MS"/>
          <w:b/>
          <w:color w:val="244061" w:themeColor="accent1" w:themeShade="80"/>
          <w:sz w:val="20"/>
          <w:szCs w:val="20"/>
          <w:lang w:val="af-ZA"/>
        </w:rPr>
        <w:t xml:space="preserve"> de formare profesională</w:t>
      </w:r>
      <w:r w:rsidRPr="0059208D">
        <w:rPr>
          <w:rFonts w:ascii="Trebuchet MS" w:hAnsi="Trebuchet MS"/>
          <w:color w:val="244061" w:themeColor="accent1" w:themeShade="80"/>
          <w:sz w:val="20"/>
          <w:szCs w:val="20"/>
          <w:lang w:val="af-ZA"/>
        </w:rPr>
        <w:t xml:space="preserve"> – autorizați în conformitate cu prevederile Ordonantei Guvernului nr.129/31.08.2000 privind formarea profesionala a </w:t>
      </w:r>
      <w:r w:rsidR="008042A6" w:rsidRPr="0059208D">
        <w:rPr>
          <w:rFonts w:ascii="Trebuchet MS" w:hAnsi="Trebuchet MS"/>
          <w:color w:val="244061" w:themeColor="accent1" w:themeShade="80"/>
          <w:sz w:val="20"/>
          <w:szCs w:val="20"/>
          <w:lang w:val="af-ZA"/>
        </w:rPr>
        <w:t>adulților</w:t>
      </w:r>
      <w:r w:rsidRPr="0059208D">
        <w:rPr>
          <w:rFonts w:ascii="Trebuchet MS" w:hAnsi="Trebuchet MS"/>
          <w:color w:val="244061" w:themeColor="accent1" w:themeShade="80"/>
          <w:sz w:val="20"/>
          <w:szCs w:val="20"/>
          <w:lang w:val="af-ZA"/>
        </w:rPr>
        <w:t>, republicată, cu modificările și completările ulterioare;</w:t>
      </w:r>
    </w:p>
    <w:p w14:paraId="79A84DF1"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Centre autorizate de evaluare și certificare a competențelor profesionale obținute pe alte căi decât cele formale,</w:t>
      </w:r>
      <w:r w:rsidRPr="0059208D">
        <w:rPr>
          <w:rFonts w:ascii="Trebuchet MS" w:hAnsi="Trebuchet MS"/>
          <w:color w:val="244061" w:themeColor="accent1" w:themeShade="80"/>
          <w:sz w:val="20"/>
          <w:szCs w:val="20"/>
          <w:lang w:val="af-ZA"/>
        </w:rPr>
        <w:t xml:space="preserve"> acreditate conform Ordinului ministrului educaţiei şi cercetării şi al ministrului muncii, solidarităţii sociale şi familiei nr. 4.543/468/2004, pentru aprobarea Procedurii de evaluare şi certificare a competenţelor profesionale obţinute pe alte căi decât cele formale, cu modificările şi completările ulterioare;</w:t>
      </w:r>
    </w:p>
    <w:p w14:paraId="48C320B8" w14:textId="5256A232"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Asociații și fundații</w:t>
      </w:r>
      <w:r w:rsidRPr="0059208D">
        <w:rPr>
          <w:rFonts w:ascii="Trebuchet MS" w:hAnsi="Trebuchet MS"/>
          <w:color w:val="244061" w:themeColor="accent1" w:themeShade="80"/>
          <w:sz w:val="20"/>
          <w:szCs w:val="20"/>
          <w:lang w:val="af-ZA"/>
        </w:rPr>
        <w:t xml:space="preserve"> – persoane juridice de drept privat constituite conform </w:t>
      </w:r>
      <w:r w:rsidR="00BF6B69" w:rsidRPr="0059208D">
        <w:rPr>
          <w:rFonts w:ascii="Trebuchet MS" w:hAnsi="Trebuchet MS"/>
          <w:color w:val="244061" w:themeColor="accent1" w:themeShade="80"/>
          <w:sz w:val="20"/>
          <w:szCs w:val="20"/>
          <w:lang w:val="af-ZA"/>
        </w:rPr>
        <w:t>Ordonanței</w:t>
      </w:r>
      <w:r w:rsidRPr="0059208D">
        <w:rPr>
          <w:rFonts w:ascii="Trebuchet MS" w:hAnsi="Trebuchet MS"/>
          <w:color w:val="244061" w:themeColor="accent1" w:themeShade="80"/>
          <w:sz w:val="20"/>
          <w:szCs w:val="20"/>
          <w:lang w:val="af-ZA"/>
        </w:rPr>
        <w:t xml:space="preserve"> Guvernului nr.26/30.01.2000 cu privire la asociații și fundații, cu modificările și completările ulterioare;</w:t>
      </w:r>
    </w:p>
    <w:p w14:paraId="00CB0A97"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Organizații sindicale</w:t>
      </w:r>
      <w:r w:rsidRPr="0059208D">
        <w:rPr>
          <w:rFonts w:ascii="Trebuchet MS" w:hAnsi="Trebuchet MS"/>
          <w:color w:val="244061" w:themeColor="accent1" w:themeShade="80"/>
          <w:sz w:val="20"/>
          <w:szCs w:val="20"/>
          <w:lang w:val="af-ZA"/>
        </w:rPr>
        <w:t xml:space="preserve"> (sindicate, federații sindicale, confederații sindicale sau uniuni sindicale teritoriale) - persoane juridice de drept privat, constituite în conformitate cu Legea dialogului social nr.62/10.05.2011, republicată, cu modificările și completările ulterioare;</w:t>
      </w:r>
    </w:p>
    <w:p w14:paraId="15B5C063" w14:textId="71258A89"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lastRenderedPageBreak/>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Organizații patronale</w:t>
      </w:r>
      <w:r w:rsidRPr="0059208D">
        <w:rPr>
          <w:rFonts w:ascii="Trebuchet MS" w:hAnsi="Trebuchet MS"/>
          <w:color w:val="244061" w:themeColor="accent1" w:themeShade="80"/>
          <w:sz w:val="20"/>
          <w:szCs w:val="20"/>
          <w:lang w:val="af-ZA"/>
        </w:rPr>
        <w:t xml:space="preserve"> (patronate, federații patronale, confederații patronale sau uniuni patronale teritoriale) - persoane juridice de drept privat fără scop patrimonial, constituite în conformitate cu Legea dialogului social nr.62/10.05.2011, republicată, cu modificările și completările ulterioare;</w:t>
      </w:r>
    </w:p>
    <w:p w14:paraId="1BD8459B" w14:textId="4C42F9FB" w:rsidR="00BF6B69"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Camere de Comerţ şi Industrie –</w:t>
      </w:r>
      <w:r w:rsidRPr="0059208D">
        <w:rPr>
          <w:rFonts w:ascii="Trebuchet MS" w:hAnsi="Trebuchet MS"/>
          <w:color w:val="244061" w:themeColor="accent1" w:themeShade="80"/>
          <w:sz w:val="20"/>
          <w:szCs w:val="20"/>
          <w:lang w:val="af-ZA"/>
        </w:rPr>
        <w:t xml:space="preserve"> persoane juridice de utilitate publică, organizații autonome, neguvernamentale, fără scop patrimonial, organizate în temeiul dispoziţiilor din Legea camerelor de comerţ din România nr.335/06.12.2007, cu modificările şi completările ulterioare.</w:t>
      </w:r>
    </w:p>
    <w:p w14:paraId="06148F78" w14:textId="029BAC42" w:rsidR="00322444" w:rsidRPr="0059208D" w:rsidRDefault="00322444"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Universități</w:t>
      </w:r>
    </w:p>
    <w:p w14:paraId="2A3EFFFB" w14:textId="7C44BE0C" w:rsidR="00BF6B69" w:rsidRPr="0059208D" w:rsidRDefault="00BF6B69"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t>Parteneriate ale solicitanților menționați mai sus</w:t>
      </w:r>
    </w:p>
    <w:p w14:paraId="08DEF813"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5B196A41"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790E1E3F"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Partenerii transnaționali nu sunt eligibili in cadrul prezentului apel de proiecte.</w:t>
      </w:r>
    </w:p>
    <w:p w14:paraId="2DAB4089"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5340106F" w14:textId="77777777" w:rsidR="008042A6" w:rsidRPr="0059208D" w:rsidRDefault="008042A6" w:rsidP="00A97FCD">
      <w:pPr>
        <w:spacing w:after="0" w:line="240" w:lineRule="auto"/>
        <w:jc w:val="both"/>
        <w:rPr>
          <w:rFonts w:ascii="Trebuchet MS" w:hAnsi="Trebuchet MS"/>
          <w:color w:val="244061" w:themeColor="accent1" w:themeShade="80"/>
          <w:sz w:val="20"/>
          <w:szCs w:val="20"/>
          <w:lang w:val="af-ZA"/>
        </w:rPr>
      </w:pPr>
    </w:p>
    <w:p w14:paraId="1DD7A61B" w14:textId="30A86C44"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Solicitanți și partenerii pot avea sediul social în orice regiune de dezvoltare din România, nefiind obligatoriu ca solicitantul / liderul de parteneriat/ partenerii sa aiba sediul social in regiunea de implementare a proiectului. </w:t>
      </w:r>
    </w:p>
    <w:p w14:paraId="750C2795"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În cazul în care proiectul se implementează în parteneriat, este obligatoriu ca fiecare partener să fie implicat cu resurse umane proprii în cel puțin o activitate relevantă, menționată la secțiunea 1.3 din prezentul ghid.</w:t>
      </w:r>
    </w:p>
    <w:p w14:paraId="6E576DCC"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p>
    <w:p w14:paraId="2B1C0FE4"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b/>
          <w:color w:val="244061" w:themeColor="accent1" w:themeShade="80"/>
          <w:sz w:val="20"/>
          <w:szCs w:val="20"/>
          <w:lang w:val="af-ZA"/>
        </w:rPr>
        <w:t>Pentru solicitant și/sau parteneri în cadrul proiectului, este obligatoriu să fie atașate la cererea de finanțare autorizațiile/acreditările în funcție de activităţile pe care aceștia le vor implementa</w:t>
      </w:r>
      <w:r w:rsidRPr="0059208D">
        <w:rPr>
          <w:rFonts w:ascii="Trebuchet MS" w:hAnsi="Trebuchet MS"/>
          <w:color w:val="244061" w:themeColor="accent1" w:themeShade="80"/>
          <w:sz w:val="20"/>
          <w:szCs w:val="20"/>
          <w:lang w:val="af-ZA"/>
        </w:rPr>
        <w:t xml:space="preserve"> in cadrul proiectului, autorizații/acreditări valabile la data depunerii cererii de finantare, după cum urmează:  </w:t>
      </w:r>
    </w:p>
    <w:p w14:paraId="6E9A5D24"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 xml:space="preserve">Acreditarea ca furnizor de servicii specializate pentru stimularea ocupării forței de muncă </w:t>
      </w:r>
      <w:r w:rsidRPr="0059208D">
        <w:rPr>
          <w:rFonts w:ascii="Trebuchet MS" w:hAnsi="Trebuchet MS"/>
          <w:color w:val="244061" w:themeColor="accent1" w:themeShade="80"/>
          <w:sz w:val="20"/>
          <w:szCs w:val="20"/>
          <w:lang w:val="af-ZA"/>
        </w:rPr>
        <w:t>(Hotararea Guvernului nr. 277 din 21 martie 2002 privind aprobarea Criteriilor de acreditare a furnizorilor de servicii specializate pentru stimularea ocupării forţei de muncă, cu modificările și completările ulterioare), respectiv acreditarea pentru servicii specializate de informare si consiliere pe piata muncii;</w:t>
      </w:r>
    </w:p>
    <w:p w14:paraId="32F41A93"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Acreditarea ca furnizor de servicii specializate pentru stimularea ocupării forței de muncă</w:t>
      </w:r>
      <w:r w:rsidRPr="0059208D">
        <w:rPr>
          <w:rFonts w:ascii="Trebuchet MS" w:hAnsi="Trebuchet MS"/>
          <w:color w:val="244061" w:themeColor="accent1" w:themeShade="80"/>
          <w:sz w:val="20"/>
          <w:szCs w:val="20"/>
          <w:lang w:val="af-ZA"/>
        </w:rPr>
        <w:t xml:space="preserve"> (Hotararea Guvernului nr. 277 din 21 martie 2002 privind aprobarea Criteriilor de acreditare a furnizorilor de servicii specializate pentru stimularea ocupării forţei de muncă, cu modificările și completările ulterioare), respectiv acreditarea pentru servicii specializate de mediere pe piata muncii interne;</w:t>
      </w:r>
    </w:p>
    <w:p w14:paraId="59AC53D7"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Autorizarea ca furnizor de formare profesională</w:t>
      </w:r>
      <w:r w:rsidRPr="0059208D">
        <w:rPr>
          <w:rFonts w:ascii="Trebuchet MS" w:hAnsi="Trebuchet MS"/>
          <w:color w:val="244061" w:themeColor="accent1" w:themeShade="80"/>
          <w:sz w:val="20"/>
          <w:szCs w:val="20"/>
          <w:lang w:val="af-ZA"/>
        </w:rPr>
        <w:t xml:space="preserve"> (Ordonanta Guvernului nr.129/31.08.2000 privind formarea profesionala a adultilor, republicată, cu modificările și completările ulterioare );</w:t>
      </w:r>
    </w:p>
    <w:p w14:paraId="43194229" w14:textId="77777777" w:rsidR="00A97FCD" w:rsidRPr="0059208D" w:rsidRDefault="00A97FCD" w:rsidP="00A97FCD">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w:t>
      </w:r>
      <w:r w:rsidRPr="0059208D">
        <w:rPr>
          <w:rFonts w:ascii="Trebuchet MS" w:hAnsi="Trebuchet MS"/>
          <w:color w:val="244061" w:themeColor="accent1" w:themeShade="80"/>
          <w:sz w:val="20"/>
          <w:szCs w:val="20"/>
          <w:lang w:val="af-ZA"/>
        </w:rPr>
        <w:tab/>
      </w:r>
      <w:r w:rsidRPr="0059208D">
        <w:rPr>
          <w:rFonts w:ascii="Trebuchet MS" w:hAnsi="Trebuchet MS"/>
          <w:b/>
          <w:color w:val="244061" w:themeColor="accent1" w:themeShade="80"/>
          <w:sz w:val="20"/>
          <w:szCs w:val="20"/>
          <w:lang w:val="af-ZA"/>
        </w:rPr>
        <w:t>Autorizarea centrului de evaluare a competențelor dobândite în sistem non-formal și informal</w:t>
      </w:r>
      <w:r w:rsidRPr="0059208D">
        <w:rPr>
          <w:rFonts w:ascii="Trebuchet MS" w:hAnsi="Trebuchet MS"/>
          <w:color w:val="244061" w:themeColor="accent1" w:themeShade="80"/>
          <w:sz w:val="20"/>
          <w:szCs w:val="20"/>
          <w:lang w:val="af-ZA"/>
        </w:rPr>
        <w:t xml:space="preserve"> (Ordinului ministrului educaţiei şi cercetării şi al ministrului muncii, solidarităţii sociale şi familiei nr. 4.543/468/2004, cu modificările şi completările ulterioare)</w:t>
      </w:r>
    </w:p>
    <w:p w14:paraId="3B0BFDAE" w14:textId="777777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p>
    <w:p w14:paraId="560FCD6F" w14:textId="669F5F77" w:rsidR="00A97FCD" w:rsidRPr="0059208D" w:rsidRDefault="00A97FCD" w:rsidP="00A97FCD">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NB: Solicitantul și partenerii acestuia au obligația să faciliteze “ocuparea” unui procent de minimum 40% din numărul persoanelor din grupul țintă care beneficiază de sprijin în cadrul proiectului (indicatorul de realizare 4S8), pe o perioada de minimum 6 luni. În acest sens, aceștia vor completa individual și semna Declarația pe propria răspundere privind asumarea responsabilității pentru asigurarea sustenabilității măsurilor sprijinite (anexa nr.</w:t>
      </w:r>
      <w:r w:rsidR="00080DEB" w:rsidRPr="0059208D">
        <w:rPr>
          <w:rFonts w:ascii="Trebuchet MS" w:hAnsi="Trebuchet MS"/>
          <w:b/>
          <w:color w:val="244061" w:themeColor="accent1" w:themeShade="80"/>
          <w:sz w:val="20"/>
          <w:szCs w:val="20"/>
          <w:lang w:val="af-ZA"/>
        </w:rPr>
        <w:t>5</w:t>
      </w:r>
      <w:r w:rsidRPr="0059208D">
        <w:rPr>
          <w:rFonts w:ascii="Trebuchet MS" w:hAnsi="Trebuchet MS"/>
          <w:b/>
          <w:color w:val="244061" w:themeColor="accent1" w:themeShade="80"/>
          <w:sz w:val="20"/>
          <w:szCs w:val="20"/>
          <w:lang w:val="af-ZA"/>
        </w:rPr>
        <w:t xml:space="preserve"> la prezentul ghid).</w:t>
      </w:r>
    </w:p>
    <w:p w14:paraId="0D0FDACD" w14:textId="77777777" w:rsidR="0027602F" w:rsidRPr="0059208D" w:rsidRDefault="0027602F" w:rsidP="0027602F">
      <w:pPr>
        <w:autoSpaceDE w:val="0"/>
        <w:autoSpaceDN w:val="0"/>
        <w:adjustRightInd w:val="0"/>
        <w:spacing w:after="0" w:line="240" w:lineRule="auto"/>
        <w:jc w:val="both"/>
        <w:rPr>
          <w:rFonts w:ascii="Trebuchet MS" w:hAnsi="Trebuchet MS" w:cs="TimesNewRomanPSMT"/>
          <w:color w:val="244061" w:themeColor="accent1" w:themeShade="80"/>
          <w:sz w:val="20"/>
          <w:szCs w:val="20"/>
          <w:lang w:val="af-ZA" w:eastAsia="ro-RO"/>
        </w:rPr>
      </w:pPr>
    </w:p>
    <w:p w14:paraId="34499B1A"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p>
    <w:p w14:paraId="06D009DE" w14:textId="77777777" w:rsidR="000650E0" w:rsidRPr="0059208D" w:rsidRDefault="000650E0" w:rsidP="006B4E15">
      <w:pPr>
        <w:spacing w:after="0" w:line="240" w:lineRule="auto"/>
        <w:jc w:val="both"/>
        <w:rPr>
          <w:rFonts w:ascii="Trebuchet MS" w:hAnsi="Trebuchet MS" w:cs="Calibri"/>
          <w:color w:val="244061" w:themeColor="accent1" w:themeShade="80"/>
          <w:sz w:val="20"/>
          <w:szCs w:val="20"/>
          <w:lang w:val="af-ZA"/>
        </w:rPr>
      </w:pPr>
    </w:p>
    <w:p w14:paraId="76173FD2" w14:textId="77777777" w:rsidR="001B610F" w:rsidRPr="0059208D" w:rsidRDefault="001B610F" w:rsidP="004003D0">
      <w:pPr>
        <w:pStyle w:val="Titlu2"/>
        <w:numPr>
          <w:ilvl w:val="1"/>
          <w:numId w:val="12"/>
        </w:numPr>
        <w:spacing w:before="0" w:line="240" w:lineRule="auto"/>
        <w:jc w:val="both"/>
        <w:rPr>
          <w:rFonts w:ascii="Trebuchet MS" w:hAnsi="Trebuchet MS"/>
          <w:b/>
          <w:color w:val="244061" w:themeColor="accent1" w:themeShade="80"/>
          <w:sz w:val="20"/>
          <w:lang w:val="af-ZA"/>
        </w:rPr>
      </w:pPr>
      <w:bookmarkStart w:id="44" w:name="_Toc478730979"/>
      <w:bookmarkStart w:id="45" w:name="_Toc17120229"/>
      <w:r w:rsidRPr="0059208D">
        <w:rPr>
          <w:rFonts w:ascii="Trebuchet MS" w:hAnsi="Trebuchet MS"/>
          <w:b/>
          <w:color w:val="244061" w:themeColor="accent1" w:themeShade="80"/>
          <w:sz w:val="20"/>
          <w:lang w:val="af-ZA"/>
        </w:rPr>
        <w:t>Grup țintă eligibil</w:t>
      </w:r>
      <w:bookmarkEnd w:id="44"/>
      <w:bookmarkEnd w:id="45"/>
    </w:p>
    <w:p w14:paraId="076F088E" w14:textId="77777777" w:rsidR="003F6F1B" w:rsidRPr="0059208D" w:rsidRDefault="003F6F1B" w:rsidP="003F6F1B">
      <w:pPr>
        <w:pStyle w:val="Corptext"/>
        <w:rPr>
          <w:rFonts w:ascii="Trebuchet MS" w:hAnsi="Trebuchet MS"/>
          <w:color w:val="244061" w:themeColor="accent1" w:themeShade="80"/>
          <w:lang w:val="af-ZA" w:eastAsia="ar-SA"/>
        </w:rPr>
      </w:pPr>
    </w:p>
    <w:p w14:paraId="47BED9FF" w14:textId="484E2BDE"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În cadrul prezentului apel de proiecte grupul țintă eligibil cuprinde următoarele categorii de persoane cu domiciliul/reședința în regiunea de dezvoltare</w:t>
      </w:r>
      <w:r w:rsidR="00826FCD" w:rsidRPr="0059208D">
        <w:rPr>
          <w:rFonts w:ascii="Trebuchet MS" w:hAnsi="Trebuchet MS"/>
          <w:b/>
          <w:color w:val="244061" w:themeColor="accent1" w:themeShade="80"/>
          <w:sz w:val="20"/>
          <w:szCs w:val="20"/>
          <w:lang w:val="af-ZA"/>
        </w:rPr>
        <w:t xml:space="preserve"> Vest, județul Hunedoara, Valea Jiului – localitățile </w:t>
      </w:r>
      <w:hyperlink r:id="rId15" w:tooltip="Petroșani" w:history="1">
        <w:r w:rsidR="00826FCD" w:rsidRPr="0059208D">
          <w:rPr>
            <w:rFonts w:ascii="Trebuchet MS" w:hAnsi="Trebuchet MS"/>
            <w:b/>
            <w:color w:val="244061" w:themeColor="accent1" w:themeShade="80"/>
            <w:sz w:val="20"/>
            <w:szCs w:val="20"/>
            <w:lang w:val="af-ZA"/>
          </w:rPr>
          <w:t>Petroșani</w:t>
        </w:r>
      </w:hyperlink>
      <w:r w:rsidR="00826FCD" w:rsidRPr="0059208D">
        <w:rPr>
          <w:rFonts w:ascii="Trebuchet MS" w:hAnsi="Trebuchet MS"/>
          <w:b/>
          <w:color w:val="244061" w:themeColor="accent1" w:themeShade="80"/>
          <w:sz w:val="20"/>
          <w:szCs w:val="20"/>
          <w:lang w:val="af-ZA"/>
        </w:rPr>
        <w:t xml:space="preserve">, </w:t>
      </w:r>
      <w:hyperlink r:id="rId16" w:tooltip="Vulcan (oraș)" w:history="1">
        <w:r w:rsidR="00826FCD" w:rsidRPr="0059208D">
          <w:rPr>
            <w:rFonts w:ascii="Trebuchet MS" w:hAnsi="Trebuchet MS"/>
            <w:b/>
            <w:color w:val="244061" w:themeColor="accent1" w:themeShade="80"/>
            <w:sz w:val="20"/>
            <w:szCs w:val="20"/>
            <w:lang w:val="af-ZA"/>
          </w:rPr>
          <w:t>Vulcan</w:t>
        </w:r>
      </w:hyperlink>
      <w:r w:rsidR="00826FCD" w:rsidRPr="0059208D">
        <w:rPr>
          <w:rFonts w:ascii="Trebuchet MS" w:hAnsi="Trebuchet MS"/>
          <w:b/>
          <w:color w:val="244061" w:themeColor="accent1" w:themeShade="80"/>
          <w:sz w:val="20"/>
          <w:szCs w:val="20"/>
          <w:lang w:val="af-ZA"/>
        </w:rPr>
        <w:t xml:space="preserve">, </w:t>
      </w:r>
      <w:hyperlink r:id="rId17" w:tooltip="Petrila" w:history="1">
        <w:r w:rsidR="00826FCD" w:rsidRPr="0059208D">
          <w:rPr>
            <w:rFonts w:ascii="Trebuchet MS" w:hAnsi="Trebuchet MS"/>
            <w:b/>
            <w:color w:val="244061" w:themeColor="accent1" w:themeShade="80"/>
            <w:sz w:val="20"/>
            <w:szCs w:val="20"/>
            <w:lang w:val="af-ZA"/>
          </w:rPr>
          <w:t>Petrila</w:t>
        </w:r>
      </w:hyperlink>
      <w:r w:rsidR="00826FCD" w:rsidRPr="0059208D">
        <w:rPr>
          <w:rFonts w:ascii="Trebuchet MS" w:hAnsi="Trebuchet MS"/>
          <w:b/>
          <w:color w:val="244061" w:themeColor="accent1" w:themeShade="80"/>
          <w:sz w:val="20"/>
          <w:szCs w:val="20"/>
          <w:lang w:val="af-ZA"/>
        </w:rPr>
        <w:t xml:space="preserve">, </w:t>
      </w:r>
      <w:hyperlink r:id="rId18" w:tooltip="Aninoasa" w:history="1">
        <w:r w:rsidR="00826FCD" w:rsidRPr="0059208D">
          <w:rPr>
            <w:rFonts w:ascii="Trebuchet MS" w:hAnsi="Trebuchet MS"/>
            <w:b/>
            <w:color w:val="244061" w:themeColor="accent1" w:themeShade="80"/>
            <w:sz w:val="20"/>
            <w:szCs w:val="20"/>
            <w:lang w:val="af-ZA"/>
          </w:rPr>
          <w:t>Aninoasa</w:t>
        </w:r>
      </w:hyperlink>
      <w:r w:rsidR="00826FCD" w:rsidRPr="0059208D">
        <w:rPr>
          <w:rFonts w:ascii="Trebuchet MS" w:hAnsi="Trebuchet MS"/>
          <w:b/>
          <w:color w:val="244061" w:themeColor="accent1" w:themeShade="80"/>
          <w:sz w:val="20"/>
          <w:szCs w:val="20"/>
          <w:lang w:val="af-ZA"/>
        </w:rPr>
        <w:t xml:space="preserve">, </w:t>
      </w:r>
      <w:hyperlink r:id="rId19" w:tooltip="Lupeni" w:history="1">
        <w:r w:rsidR="00826FCD" w:rsidRPr="0059208D">
          <w:rPr>
            <w:rFonts w:ascii="Trebuchet MS" w:hAnsi="Trebuchet MS"/>
            <w:b/>
            <w:color w:val="244061" w:themeColor="accent1" w:themeShade="80"/>
            <w:sz w:val="20"/>
            <w:szCs w:val="20"/>
            <w:lang w:val="af-ZA"/>
          </w:rPr>
          <w:t>Lupeni</w:t>
        </w:r>
      </w:hyperlink>
      <w:r w:rsidR="00826FCD" w:rsidRPr="0059208D">
        <w:rPr>
          <w:rFonts w:ascii="Trebuchet MS" w:hAnsi="Trebuchet MS"/>
          <w:b/>
          <w:color w:val="244061" w:themeColor="accent1" w:themeShade="80"/>
          <w:sz w:val="20"/>
          <w:szCs w:val="20"/>
          <w:lang w:val="af-ZA"/>
        </w:rPr>
        <w:t xml:space="preserve">, </w:t>
      </w:r>
      <w:hyperlink r:id="rId20" w:tooltip="Uricani" w:history="1">
        <w:r w:rsidR="00826FCD" w:rsidRPr="0059208D">
          <w:rPr>
            <w:rFonts w:ascii="Trebuchet MS" w:hAnsi="Trebuchet MS"/>
            <w:b/>
            <w:color w:val="244061" w:themeColor="accent1" w:themeShade="80"/>
            <w:sz w:val="20"/>
            <w:szCs w:val="20"/>
            <w:lang w:val="af-ZA"/>
          </w:rPr>
          <w:t>Uricani</w:t>
        </w:r>
      </w:hyperlink>
      <w:r w:rsidR="005C1BF8" w:rsidRPr="0059208D">
        <w:rPr>
          <w:rFonts w:ascii="Trebuchet MS" w:hAnsi="Trebuchet MS"/>
          <w:color w:val="244061" w:themeColor="accent1" w:themeShade="80"/>
          <w:sz w:val="20"/>
          <w:szCs w:val="20"/>
          <w:lang w:val="af-ZA"/>
        </w:rPr>
        <w:t>,</w:t>
      </w:r>
      <w:r w:rsidRPr="0059208D">
        <w:rPr>
          <w:rFonts w:ascii="Trebuchet MS" w:hAnsi="Trebuchet MS"/>
          <w:b/>
          <w:color w:val="244061" w:themeColor="accent1" w:themeShade="80"/>
          <w:sz w:val="20"/>
          <w:szCs w:val="20"/>
          <w:lang w:val="af-ZA"/>
        </w:rPr>
        <w:t xml:space="preserve"> unde se implementează activitățile proiectului:</w:t>
      </w:r>
    </w:p>
    <w:p w14:paraId="7FBDD42A" w14:textId="7DE01623"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a)</w:t>
      </w:r>
      <w:r w:rsidRPr="0059208D">
        <w:rPr>
          <w:rFonts w:ascii="Trebuchet MS" w:hAnsi="Trebuchet MS"/>
          <w:b/>
          <w:color w:val="244061" w:themeColor="accent1" w:themeShade="80"/>
          <w:sz w:val="20"/>
          <w:szCs w:val="20"/>
          <w:lang w:val="af-ZA"/>
        </w:rPr>
        <w:tab/>
        <w:t>șomeri și persoane inactive, cu accent pe șomerii de lungă durată, lucrătorii vârstnici (55-64 ani), persoanele cu dizabilități, persoanele cu nivel redus de educație</w:t>
      </w:r>
    </w:p>
    <w:p w14:paraId="308148DE" w14:textId="77777777"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b)</w:t>
      </w:r>
      <w:r w:rsidRPr="0059208D">
        <w:rPr>
          <w:rFonts w:ascii="Trebuchet MS" w:hAnsi="Trebuchet MS"/>
          <w:b/>
          <w:color w:val="244061" w:themeColor="accent1" w:themeShade="80"/>
          <w:sz w:val="20"/>
          <w:szCs w:val="20"/>
          <w:lang w:val="af-ZA"/>
        </w:rPr>
        <w:tab/>
        <w:t>persoane din mediul rural, în special persoanele din agricultura de subzistență și semi-subzistență;</w:t>
      </w:r>
    </w:p>
    <w:p w14:paraId="6AD53EFE" w14:textId="77777777"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c)</w:t>
      </w:r>
      <w:r w:rsidRPr="0059208D">
        <w:rPr>
          <w:rFonts w:ascii="Trebuchet MS" w:hAnsi="Trebuchet MS"/>
          <w:b/>
          <w:color w:val="244061" w:themeColor="accent1" w:themeShade="80"/>
          <w:sz w:val="20"/>
          <w:szCs w:val="20"/>
          <w:lang w:val="af-ZA"/>
        </w:rPr>
        <w:tab/>
        <w:t>cetățeni români aparținând minorității roma;</w:t>
      </w:r>
    </w:p>
    <w:p w14:paraId="11DE8805"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p>
    <w:p w14:paraId="6B183F9C" w14:textId="77777777" w:rsidR="008042A6" w:rsidRPr="0059208D" w:rsidRDefault="008042A6" w:rsidP="003F6F1B">
      <w:pPr>
        <w:spacing w:after="0" w:line="240" w:lineRule="auto"/>
        <w:jc w:val="both"/>
        <w:rPr>
          <w:rFonts w:ascii="Trebuchet MS" w:hAnsi="Trebuchet MS"/>
          <w:b/>
          <w:color w:val="244061" w:themeColor="accent1" w:themeShade="80"/>
          <w:sz w:val="20"/>
          <w:szCs w:val="20"/>
          <w:lang w:val="af-ZA"/>
        </w:rPr>
      </w:pPr>
    </w:p>
    <w:p w14:paraId="1C4D2AED" w14:textId="77777777" w:rsidR="008042A6" w:rsidRPr="0059208D" w:rsidRDefault="008042A6" w:rsidP="003F6F1B">
      <w:pPr>
        <w:spacing w:after="0" w:line="240" w:lineRule="auto"/>
        <w:jc w:val="both"/>
        <w:rPr>
          <w:rFonts w:ascii="Trebuchet MS" w:hAnsi="Trebuchet MS"/>
          <w:b/>
          <w:color w:val="244061" w:themeColor="accent1" w:themeShade="80"/>
          <w:sz w:val="20"/>
          <w:szCs w:val="20"/>
          <w:lang w:val="af-ZA"/>
        </w:rPr>
      </w:pPr>
    </w:p>
    <w:p w14:paraId="57748543" w14:textId="77777777" w:rsidR="008042A6" w:rsidRPr="0059208D" w:rsidRDefault="008042A6" w:rsidP="003F6F1B">
      <w:pPr>
        <w:spacing w:after="0" w:line="240" w:lineRule="auto"/>
        <w:jc w:val="both"/>
        <w:rPr>
          <w:rFonts w:ascii="Trebuchet MS" w:hAnsi="Trebuchet MS"/>
          <w:b/>
          <w:color w:val="244061" w:themeColor="accent1" w:themeShade="80"/>
          <w:sz w:val="20"/>
          <w:szCs w:val="20"/>
          <w:lang w:val="af-ZA"/>
        </w:rPr>
      </w:pPr>
    </w:p>
    <w:p w14:paraId="2C2939E7" w14:textId="77777777" w:rsidR="008042A6" w:rsidRPr="0059208D" w:rsidRDefault="008042A6" w:rsidP="003F6F1B">
      <w:pPr>
        <w:spacing w:after="0" w:line="240" w:lineRule="auto"/>
        <w:jc w:val="both"/>
        <w:rPr>
          <w:rFonts w:ascii="Trebuchet MS" w:hAnsi="Trebuchet MS"/>
          <w:b/>
          <w:color w:val="244061" w:themeColor="accent1" w:themeShade="80"/>
          <w:sz w:val="20"/>
          <w:szCs w:val="20"/>
          <w:lang w:val="af-ZA"/>
        </w:rPr>
      </w:pPr>
    </w:p>
    <w:p w14:paraId="449F0F3C" w14:textId="77777777" w:rsidR="008042A6" w:rsidRPr="0059208D" w:rsidRDefault="008042A6" w:rsidP="003F6F1B">
      <w:pPr>
        <w:spacing w:after="0" w:line="240" w:lineRule="auto"/>
        <w:jc w:val="both"/>
        <w:rPr>
          <w:rFonts w:ascii="Trebuchet MS" w:hAnsi="Trebuchet MS"/>
          <w:b/>
          <w:color w:val="244061" w:themeColor="accent1" w:themeShade="80"/>
          <w:sz w:val="20"/>
          <w:szCs w:val="20"/>
          <w:lang w:val="af-ZA"/>
        </w:rPr>
      </w:pPr>
    </w:p>
    <w:p w14:paraId="33A7D8A2" w14:textId="79F5C234"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NB: Activitățile proie</w:t>
      </w:r>
      <w:r w:rsidR="008042A6" w:rsidRPr="0059208D">
        <w:rPr>
          <w:rFonts w:ascii="Trebuchet MS" w:hAnsi="Trebuchet MS"/>
          <w:b/>
          <w:color w:val="244061" w:themeColor="accent1" w:themeShade="80"/>
          <w:sz w:val="20"/>
          <w:szCs w:val="20"/>
          <w:lang w:val="af-ZA"/>
        </w:rPr>
        <w:t xml:space="preserve">ctului trebuie să se adreseze </w:t>
      </w:r>
      <w:r w:rsidRPr="0059208D">
        <w:rPr>
          <w:rFonts w:ascii="Trebuchet MS" w:hAnsi="Trebuchet MS"/>
          <w:b/>
          <w:color w:val="244061" w:themeColor="accent1" w:themeShade="80"/>
          <w:sz w:val="20"/>
          <w:szCs w:val="20"/>
          <w:lang w:val="af-ZA"/>
        </w:rPr>
        <w:t xml:space="preserve">unui grup țintă eligibil cu domiciliul sau reședința </w:t>
      </w:r>
      <w:r w:rsidR="005C1BF8" w:rsidRPr="0059208D">
        <w:rPr>
          <w:rFonts w:ascii="Trebuchet MS" w:hAnsi="Trebuchet MS"/>
          <w:b/>
          <w:color w:val="244061" w:themeColor="accent1" w:themeShade="80"/>
          <w:sz w:val="20"/>
          <w:szCs w:val="20"/>
          <w:lang w:val="af-ZA"/>
        </w:rPr>
        <w:t xml:space="preserve">în </w:t>
      </w:r>
      <w:r w:rsidR="008042A6" w:rsidRPr="0059208D">
        <w:rPr>
          <w:rFonts w:ascii="Trebuchet MS" w:hAnsi="Trebuchet MS"/>
          <w:b/>
          <w:color w:val="244061" w:themeColor="accent1" w:themeShade="80"/>
          <w:sz w:val="20"/>
          <w:szCs w:val="20"/>
          <w:lang w:val="af-ZA"/>
        </w:rPr>
        <w:t>regiunea Vest, județul Hunedoara –</w:t>
      </w:r>
      <w:r w:rsidR="005C1BF8" w:rsidRPr="0059208D">
        <w:rPr>
          <w:rFonts w:ascii="Trebuchet MS" w:hAnsi="Trebuchet MS"/>
          <w:b/>
          <w:color w:val="244061" w:themeColor="accent1" w:themeShade="80"/>
          <w:sz w:val="20"/>
          <w:szCs w:val="20"/>
          <w:lang w:val="af-ZA"/>
        </w:rPr>
        <w:t xml:space="preserve"> </w:t>
      </w:r>
      <w:r w:rsidR="008042A6" w:rsidRPr="0059208D">
        <w:rPr>
          <w:rFonts w:ascii="Trebuchet MS" w:hAnsi="Trebuchet MS"/>
          <w:b/>
          <w:color w:val="244061" w:themeColor="accent1" w:themeShade="80"/>
          <w:sz w:val="20"/>
          <w:szCs w:val="20"/>
          <w:lang w:val="af-ZA"/>
        </w:rPr>
        <w:t>Valea Jiului – Localitățile (</w:t>
      </w:r>
      <w:hyperlink r:id="rId21" w:tooltip="Petroșani" w:history="1">
        <w:r w:rsidR="008042A6" w:rsidRPr="0059208D">
          <w:rPr>
            <w:rFonts w:ascii="Trebuchet MS" w:hAnsi="Trebuchet MS"/>
            <w:b/>
            <w:color w:val="244061" w:themeColor="accent1" w:themeShade="80"/>
            <w:sz w:val="20"/>
            <w:szCs w:val="20"/>
            <w:lang w:val="af-ZA"/>
          </w:rPr>
          <w:t>Petroșani</w:t>
        </w:r>
      </w:hyperlink>
      <w:r w:rsidR="008042A6" w:rsidRPr="0059208D">
        <w:rPr>
          <w:rFonts w:ascii="Trebuchet MS" w:hAnsi="Trebuchet MS"/>
          <w:b/>
          <w:color w:val="244061" w:themeColor="accent1" w:themeShade="80"/>
          <w:sz w:val="20"/>
          <w:szCs w:val="20"/>
          <w:lang w:val="af-ZA"/>
        </w:rPr>
        <w:t xml:space="preserve">, </w:t>
      </w:r>
      <w:hyperlink r:id="rId22" w:tooltip="Vulcan (oraș)" w:history="1">
        <w:r w:rsidR="008042A6" w:rsidRPr="0059208D">
          <w:rPr>
            <w:rFonts w:ascii="Trebuchet MS" w:hAnsi="Trebuchet MS"/>
            <w:b/>
            <w:color w:val="244061" w:themeColor="accent1" w:themeShade="80"/>
            <w:sz w:val="20"/>
            <w:szCs w:val="20"/>
            <w:lang w:val="af-ZA"/>
          </w:rPr>
          <w:t>Vulcan</w:t>
        </w:r>
      </w:hyperlink>
      <w:r w:rsidR="008042A6" w:rsidRPr="0059208D">
        <w:rPr>
          <w:rFonts w:ascii="Trebuchet MS" w:hAnsi="Trebuchet MS"/>
          <w:b/>
          <w:color w:val="244061" w:themeColor="accent1" w:themeShade="80"/>
          <w:sz w:val="20"/>
          <w:szCs w:val="20"/>
          <w:lang w:val="af-ZA"/>
        </w:rPr>
        <w:t xml:space="preserve">, </w:t>
      </w:r>
      <w:hyperlink r:id="rId23" w:tooltip="Petrila" w:history="1">
        <w:r w:rsidR="008042A6" w:rsidRPr="0059208D">
          <w:rPr>
            <w:rFonts w:ascii="Trebuchet MS" w:hAnsi="Trebuchet MS"/>
            <w:b/>
            <w:color w:val="244061" w:themeColor="accent1" w:themeShade="80"/>
            <w:sz w:val="20"/>
            <w:szCs w:val="20"/>
            <w:lang w:val="af-ZA"/>
          </w:rPr>
          <w:t>Petrila</w:t>
        </w:r>
      </w:hyperlink>
      <w:r w:rsidR="008042A6" w:rsidRPr="0059208D">
        <w:rPr>
          <w:rFonts w:ascii="Trebuchet MS" w:hAnsi="Trebuchet MS"/>
          <w:b/>
          <w:color w:val="244061" w:themeColor="accent1" w:themeShade="80"/>
          <w:sz w:val="20"/>
          <w:szCs w:val="20"/>
          <w:lang w:val="af-ZA"/>
        </w:rPr>
        <w:t xml:space="preserve">, </w:t>
      </w:r>
      <w:hyperlink r:id="rId24" w:tooltip="Aninoasa" w:history="1">
        <w:r w:rsidR="008042A6" w:rsidRPr="0059208D">
          <w:rPr>
            <w:rFonts w:ascii="Trebuchet MS" w:hAnsi="Trebuchet MS"/>
            <w:b/>
            <w:color w:val="244061" w:themeColor="accent1" w:themeShade="80"/>
            <w:sz w:val="20"/>
            <w:szCs w:val="20"/>
            <w:lang w:val="af-ZA"/>
          </w:rPr>
          <w:t>Aninoasa</w:t>
        </w:r>
      </w:hyperlink>
      <w:r w:rsidR="008042A6" w:rsidRPr="0059208D">
        <w:rPr>
          <w:rFonts w:ascii="Trebuchet MS" w:hAnsi="Trebuchet MS"/>
          <w:b/>
          <w:color w:val="244061" w:themeColor="accent1" w:themeShade="80"/>
          <w:sz w:val="20"/>
          <w:szCs w:val="20"/>
          <w:lang w:val="af-ZA"/>
        </w:rPr>
        <w:t xml:space="preserve">, </w:t>
      </w:r>
      <w:hyperlink r:id="rId25" w:tooltip="Lupeni" w:history="1">
        <w:r w:rsidR="008042A6" w:rsidRPr="0059208D">
          <w:rPr>
            <w:rFonts w:ascii="Trebuchet MS" w:hAnsi="Trebuchet MS"/>
            <w:b/>
            <w:color w:val="244061" w:themeColor="accent1" w:themeShade="80"/>
            <w:sz w:val="20"/>
            <w:szCs w:val="20"/>
            <w:lang w:val="af-ZA"/>
          </w:rPr>
          <w:t>Lupeni</w:t>
        </w:r>
      </w:hyperlink>
      <w:r w:rsidR="008042A6" w:rsidRPr="0059208D">
        <w:rPr>
          <w:rFonts w:ascii="Trebuchet MS" w:hAnsi="Trebuchet MS"/>
          <w:b/>
          <w:color w:val="244061" w:themeColor="accent1" w:themeShade="80"/>
          <w:sz w:val="20"/>
          <w:szCs w:val="20"/>
          <w:lang w:val="af-ZA"/>
        </w:rPr>
        <w:t xml:space="preserve">, </w:t>
      </w:r>
      <w:hyperlink r:id="rId26" w:tooltip="Uricani" w:history="1">
        <w:r w:rsidR="008042A6" w:rsidRPr="0059208D">
          <w:rPr>
            <w:rFonts w:ascii="Trebuchet MS" w:hAnsi="Trebuchet MS"/>
            <w:b/>
            <w:color w:val="244061" w:themeColor="accent1" w:themeShade="80"/>
            <w:sz w:val="20"/>
            <w:szCs w:val="20"/>
            <w:lang w:val="af-ZA"/>
          </w:rPr>
          <w:t>Uricani</w:t>
        </w:r>
      </w:hyperlink>
      <w:r w:rsidR="008042A6" w:rsidRPr="0059208D">
        <w:rPr>
          <w:rFonts w:ascii="Trebuchet MS" w:hAnsi="Trebuchet MS"/>
          <w:b/>
          <w:color w:val="244061" w:themeColor="accent1" w:themeShade="80"/>
          <w:sz w:val="20"/>
          <w:szCs w:val="20"/>
          <w:lang w:val="af-ZA"/>
        </w:rPr>
        <w:t>).</w:t>
      </w:r>
    </w:p>
    <w:p w14:paraId="180419BF"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p>
    <w:p w14:paraId="27FA4D91"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p>
    <w:p w14:paraId="487E7217" w14:textId="28981F80"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lastRenderedPageBreak/>
        <w:t xml:space="preserve">Numărul minim obligatoriu al persoanelor care compun grupului țintă și care beneficiază de sprijin în cadrul proiectului este de </w:t>
      </w:r>
      <w:r w:rsidR="008042A6" w:rsidRPr="0059208D">
        <w:rPr>
          <w:rFonts w:ascii="Trebuchet MS" w:hAnsi="Trebuchet MS"/>
          <w:b/>
          <w:color w:val="244061" w:themeColor="accent1" w:themeShade="80"/>
          <w:sz w:val="20"/>
          <w:szCs w:val="20"/>
          <w:lang w:val="af-ZA"/>
        </w:rPr>
        <w:t>10</w:t>
      </w:r>
      <w:r w:rsidRPr="0059208D">
        <w:rPr>
          <w:rFonts w:ascii="Trebuchet MS" w:hAnsi="Trebuchet MS"/>
          <w:b/>
          <w:color w:val="244061" w:themeColor="accent1" w:themeShade="80"/>
          <w:sz w:val="20"/>
          <w:szCs w:val="20"/>
          <w:lang w:val="af-ZA"/>
        </w:rPr>
        <w:t>0 persoane (indicatorul de realizare 4.S.8) - element de eligibilitate proiect.</w:t>
      </w:r>
    </w:p>
    <w:p w14:paraId="35EBC1F6"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p>
    <w:p w14:paraId="307CB988"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Identificarea, recrutarea și menținerea grupului țintă în proiect sunt obiective care intră în responsabilitatea beneficiarului. </w:t>
      </w:r>
    </w:p>
    <w:p w14:paraId="3BE674F7"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p>
    <w:p w14:paraId="1FA12D98"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p>
    <w:p w14:paraId="055EE070" w14:textId="77777777"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Apartenența la grupul țintă se va realiza la intrarea în operațiune/proiect (data la care persoana va beneficia pentru prima dată de sprijinul oferit prin proiect), prin semnarea unei declarații pe proprie răspundere a persoanei din grupul țintă și/sau prin atașarea de documente doveditoare pentru situația vizată (după caz, de exemplu in cazul persoanelor aparținând minorității roma se va atasa declaratie pe propria raspundere). </w:t>
      </w:r>
    </w:p>
    <w:p w14:paraId="23D4CF5A"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p>
    <w:p w14:paraId="36237F0C"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Fiecare membru al grupului tinta va beneficia de măsuri personalizate. Proiectele care nu prevăd măsuri personalizate si integrate pentru toti membrii grupului tinta, nu vor fi acceptate la finanțare. </w:t>
      </w:r>
    </w:p>
    <w:p w14:paraId="0ACDB08D" w14:textId="2114A6F9"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În acest sens, solicitantul și partenerii (dacă este cazul) vor completa și semna o Declarație pe propria răspundere privind asigurarea de măsuri personalizate și integrate pentru fiecare </w:t>
      </w:r>
      <w:r w:rsidR="00080DEB" w:rsidRPr="0059208D">
        <w:rPr>
          <w:rFonts w:ascii="Trebuchet MS" w:hAnsi="Trebuchet MS"/>
          <w:color w:val="244061" w:themeColor="accent1" w:themeShade="80"/>
          <w:sz w:val="20"/>
          <w:szCs w:val="20"/>
          <w:lang w:val="af-ZA"/>
        </w:rPr>
        <w:t>membru din grupul țintă (Anexa 6</w:t>
      </w:r>
      <w:r w:rsidRPr="0059208D">
        <w:rPr>
          <w:rFonts w:ascii="Trebuchet MS" w:hAnsi="Trebuchet MS"/>
          <w:color w:val="244061" w:themeColor="accent1" w:themeShade="80"/>
          <w:sz w:val="20"/>
          <w:szCs w:val="20"/>
          <w:lang w:val="af-ZA"/>
        </w:rPr>
        <w:t xml:space="preserve"> la prezentul ghid). </w:t>
      </w:r>
    </w:p>
    <w:p w14:paraId="0FFAC5C0" w14:textId="77777777" w:rsidR="003F6F1B" w:rsidRPr="0059208D" w:rsidRDefault="003F6F1B" w:rsidP="003F6F1B">
      <w:pPr>
        <w:pStyle w:val="Listparagraf"/>
        <w:spacing w:after="0" w:line="240" w:lineRule="auto"/>
        <w:ind w:left="0"/>
        <w:jc w:val="both"/>
        <w:rPr>
          <w:rFonts w:ascii="Trebuchet MS" w:hAnsi="Trebuchet MS"/>
          <w:b/>
          <w:color w:val="244061" w:themeColor="accent1" w:themeShade="80"/>
          <w:sz w:val="20"/>
          <w:szCs w:val="20"/>
          <w:lang w:val="af-ZA"/>
        </w:rPr>
      </w:pPr>
    </w:p>
    <w:p w14:paraId="228116E4" w14:textId="7A69D14E" w:rsidR="003F6F1B" w:rsidRPr="0059208D" w:rsidRDefault="003F6F1B" w:rsidP="003F6F1B">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NB: Solicitantul si partenerii, daca este cazul, la momentul depunerii cererii de finanțare vor depune o declarație pe propria răspundere prin care se obliga sa nu angajeze persoanele din grupul ținta in propria entitate juridica sau filialele/sucursalele sale</w:t>
      </w:r>
      <w:r w:rsidRPr="0059208D">
        <w:rPr>
          <w:rFonts w:ascii="Trebuchet MS" w:hAnsi="Trebuchet MS"/>
          <w:color w:val="244061" w:themeColor="accent1" w:themeShade="80"/>
          <w:sz w:val="20"/>
          <w:szCs w:val="20"/>
          <w:lang w:val="af-ZA"/>
        </w:rPr>
        <w:t xml:space="preserve">(Anexa </w:t>
      </w:r>
      <w:r w:rsidR="00080DEB" w:rsidRPr="0059208D">
        <w:rPr>
          <w:rFonts w:ascii="Trebuchet MS" w:hAnsi="Trebuchet MS"/>
          <w:color w:val="244061" w:themeColor="accent1" w:themeShade="80"/>
          <w:sz w:val="20"/>
          <w:szCs w:val="20"/>
          <w:lang w:val="af-ZA"/>
        </w:rPr>
        <w:t>7</w:t>
      </w:r>
      <w:r w:rsidRPr="0059208D">
        <w:rPr>
          <w:rFonts w:ascii="Trebuchet MS" w:hAnsi="Trebuchet MS"/>
          <w:color w:val="244061" w:themeColor="accent1" w:themeShade="80"/>
          <w:sz w:val="20"/>
          <w:szCs w:val="20"/>
          <w:lang w:val="af-ZA"/>
        </w:rPr>
        <w:t xml:space="preserve"> la prezentul ghid)</w:t>
      </w:r>
      <w:r w:rsidRPr="0059208D">
        <w:rPr>
          <w:rFonts w:ascii="Trebuchet MS" w:hAnsi="Trebuchet MS" w:cs="Calibri"/>
          <w:b/>
          <w:color w:val="244061" w:themeColor="accent1" w:themeShade="80"/>
          <w:sz w:val="20"/>
          <w:szCs w:val="20"/>
          <w:lang w:val="af-ZA"/>
        </w:rPr>
        <w:t>.</w:t>
      </w:r>
    </w:p>
    <w:p w14:paraId="4D57EEE3" w14:textId="77777777" w:rsidR="003F6F1B" w:rsidRPr="0059208D" w:rsidRDefault="003F6F1B" w:rsidP="003F6F1B">
      <w:pPr>
        <w:pStyle w:val="Listparagraf"/>
        <w:spacing w:after="0" w:line="240" w:lineRule="auto"/>
        <w:ind w:left="0"/>
        <w:jc w:val="both"/>
        <w:rPr>
          <w:rFonts w:ascii="Trebuchet MS" w:hAnsi="Trebuchet MS"/>
          <w:b/>
          <w:color w:val="244061" w:themeColor="accent1" w:themeShade="80"/>
          <w:sz w:val="20"/>
          <w:szCs w:val="20"/>
          <w:lang w:val="af-ZA"/>
        </w:rPr>
      </w:pPr>
    </w:p>
    <w:p w14:paraId="41744DEF"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b/>
          <w:color w:val="244061" w:themeColor="accent1" w:themeShade="80"/>
          <w:kern w:val="1"/>
          <w:sz w:val="20"/>
          <w:szCs w:val="20"/>
          <w:lang w:val="af-ZA"/>
        </w:rPr>
        <w:t xml:space="preserve">NB: </w:t>
      </w:r>
      <w:r w:rsidRPr="0059208D">
        <w:rPr>
          <w:rFonts w:ascii="Trebuchet MS" w:hAnsi="Trebuchet MS"/>
          <w:color w:val="244061" w:themeColor="accent1" w:themeShade="80"/>
          <w:kern w:val="1"/>
          <w:sz w:val="20"/>
          <w:szCs w:val="20"/>
          <w:lang w:val="af-ZA"/>
        </w:rPr>
        <w:t xml:space="preserve">Prin sintagma </w:t>
      </w:r>
      <w:r w:rsidRPr="0059208D">
        <w:rPr>
          <w:rFonts w:ascii="Trebuchet MS" w:hAnsi="Trebuchet MS"/>
          <w:color w:val="244061" w:themeColor="accent1" w:themeShade="80"/>
          <w:sz w:val="20"/>
          <w:szCs w:val="20"/>
          <w:lang w:val="af-ZA"/>
        </w:rPr>
        <w:t>”ocupare” se înţelege fie angajarea cu contract individual de munca a persoanei din grupul țintă, fie persoana din grupul țintă a înființat o societate cu personalitate juridică, conform Legii nr.31/16.11.1990 privind societățile, republicată, cu modificările și completările ulterioare, fie aceasta a înregistrat și autorizat funcționarea ca persoană fizică autorizată, sau ca întreprinzător titular al unei întreprinderi individuale, conform OUG nr.44/16.04.2008</w:t>
      </w:r>
      <w:r w:rsidRPr="0059208D">
        <w:rPr>
          <w:rFonts w:ascii="Trebuchet MS" w:hAnsi="Trebuchet MS"/>
          <w:b/>
          <w:color w:val="244061" w:themeColor="accent1" w:themeShade="80"/>
          <w:sz w:val="20"/>
          <w:szCs w:val="20"/>
          <w:lang w:val="af-ZA"/>
        </w:rPr>
        <w:t>,</w:t>
      </w:r>
      <w:r w:rsidRPr="0059208D">
        <w:rPr>
          <w:rFonts w:ascii="Trebuchet MS" w:eastAsia="Times New Roman" w:hAnsi="Trebuchet MS"/>
          <w:b/>
          <w:bCs/>
          <w:color w:val="244061" w:themeColor="accent1" w:themeShade="80"/>
          <w:sz w:val="20"/>
          <w:szCs w:val="20"/>
          <w:lang w:val="af-ZA"/>
        </w:rPr>
        <w:t xml:space="preserve"> </w:t>
      </w:r>
      <w:r w:rsidRPr="0059208D">
        <w:rPr>
          <w:rFonts w:ascii="Trebuchet MS" w:hAnsi="Trebuchet MS"/>
          <w:bCs/>
          <w:color w:val="244061" w:themeColor="accent1" w:themeShade="80"/>
          <w:sz w:val="20"/>
          <w:szCs w:val="20"/>
          <w:lang w:val="af-ZA"/>
        </w:rPr>
        <w:t xml:space="preserve">privind desfasurarea activitatilor economice de catre persoanele fizice autorizate, intreprinderile individuale si intreprinderile familiale, </w:t>
      </w:r>
      <w:r w:rsidRPr="0059208D">
        <w:rPr>
          <w:rFonts w:ascii="Trebuchet MS" w:hAnsi="Trebuchet MS"/>
          <w:color w:val="244061" w:themeColor="accent1" w:themeShade="80"/>
          <w:sz w:val="20"/>
          <w:szCs w:val="20"/>
          <w:lang w:val="af-ZA"/>
        </w:rPr>
        <w:t>cu modificările și completările ulterioare.</w:t>
      </w:r>
    </w:p>
    <w:p w14:paraId="25DEB101" w14:textId="77777777" w:rsidR="003F6F1B" w:rsidRPr="0059208D" w:rsidRDefault="003F6F1B" w:rsidP="003F6F1B">
      <w:pPr>
        <w:spacing w:after="0" w:line="240" w:lineRule="auto"/>
        <w:jc w:val="both"/>
        <w:rPr>
          <w:rFonts w:ascii="Trebuchet MS" w:hAnsi="Trebuchet MS"/>
          <w:color w:val="244061" w:themeColor="accent1" w:themeShade="80"/>
          <w:sz w:val="20"/>
          <w:szCs w:val="20"/>
          <w:lang w:val="af-ZA"/>
        </w:rPr>
      </w:pPr>
    </w:p>
    <w:p w14:paraId="6B392B68" w14:textId="77777777"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NB: In cadrul PI 8.i - AP 3, nu sunt eligibili tinerii NEETs șomeri (ex. tineri NEETs șomeri de lungă durată, tineri NEETs aparținând minorităţii roma, tineri NEETs din mediul urban sau rural etc.)  cu vârsta cuprinsă între 16-24 ani, pentru acțiuni de tipul celor finanțate prin AP 1 și 2.</w:t>
      </w:r>
    </w:p>
    <w:p w14:paraId="0B432FE4" w14:textId="77777777" w:rsidR="003F6F1B" w:rsidRPr="0059208D" w:rsidRDefault="003F6F1B" w:rsidP="003F6F1B">
      <w:pPr>
        <w:spacing w:after="0" w:line="240" w:lineRule="auto"/>
        <w:jc w:val="both"/>
        <w:rPr>
          <w:rFonts w:ascii="Trebuchet MS" w:hAnsi="Trebuchet MS"/>
          <w:b/>
          <w:color w:val="244061" w:themeColor="accent1" w:themeShade="80"/>
          <w:sz w:val="20"/>
          <w:szCs w:val="20"/>
          <w:lang w:val="af-ZA"/>
        </w:rPr>
      </w:pPr>
    </w:p>
    <w:p w14:paraId="61B10B4F" w14:textId="77777777" w:rsidR="003F6F1B" w:rsidRPr="0059208D" w:rsidRDefault="003F6F1B" w:rsidP="003F6F1B">
      <w:pPr>
        <w:spacing w:before="60" w:after="60" w:line="240" w:lineRule="auto"/>
        <w:jc w:val="both"/>
        <w:rPr>
          <w:rFonts w:ascii="Trebuchet MS" w:hAnsi="Trebuchet MS"/>
          <w:iCs/>
          <w:color w:val="244061" w:themeColor="accent1" w:themeShade="80"/>
          <w:sz w:val="20"/>
          <w:szCs w:val="20"/>
          <w:lang w:val="af-ZA"/>
        </w:rPr>
      </w:pPr>
      <w:r w:rsidRPr="0059208D">
        <w:rPr>
          <w:rFonts w:ascii="Trebuchet MS" w:hAnsi="Trebuchet MS"/>
          <w:iCs/>
          <w:color w:val="244061" w:themeColor="accent1" w:themeShade="80"/>
          <w:sz w:val="20"/>
          <w:szCs w:val="20"/>
          <w:lang w:val="af-ZA"/>
        </w:rPr>
        <w:t>N.B. Beneficiarii de finanţare nerambursabilă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comunicațiilor electronice, cu modificările și completările ulterioare.</w:t>
      </w:r>
    </w:p>
    <w:p w14:paraId="600BD0E1" w14:textId="77777777" w:rsidR="003F6F1B" w:rsidRPr="0059208D" w:rsidRDefault="003F6F1B" w:rsidP="003F6F1B">
      <w:pPr>
        <w:spacing w:before="60" w:after="60" w:line="240" w:lineRule="auto"/>
        <w:jc w:val="both"/>
        <w:rPr>
          <w:rFonts w:ascii="Trebuchet MS" w:hAnsi="Trebuchet MS"/>
          <w:iCs/>
          <w:color w:val="244061" w:themeColor="accent1" w:themeShade="80"/>
          <w:sz w:val="20"/>
          <w:szCs w:val="20"/>
          <w:lang w:val="af-ZA"/>
        </w:rPr>
      </w:pPr>
      <w:r w:rsidRPr="0059208D">
        <w:rPr>
          <w:rFonts w:ascii="Trebuchet MS" w:hAnsi="Trebuchet MS"/>
          <w:iCs/>
          <w:color w:val="244061" w:themeColor="accent1" w:themeShade="80"/>
          <w:sz w:val="20"/>
          <w:szCs w:val="20"/>
          <w:lang w:val="af-ZA"/>
        </w:rPr>
        <w:t>Astfel, participanții la activităţile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dispoziţiilor legale menţionate. Beneficiarii trebuie să facă dovada ca au obținut consimțământul pentru prelucrarea datelor cu caracter personal de la fiecare participant, în conformitate cu prevederile legale menţionate.</w:t>
      </w:r>
    </w:p>
    <w:p w14:paraId="40593941" w14:textId="77777777" w:rsidR="003F6F1B" w:rsidRPr="0059208D" w:rsidRDefault="003F6F1B" w:rsidP="003F6F1B">
      <w:pPr>
        <w:spacing w:before="60" w:after="60" w:line="240" w:lineRule="auto"/>
        <w:jc w:val="both"/>
        <w:rPr>
          <w:rFonts w:ascii="Trebuchet MS" w:hAnsi="Trebuchet MS"/>
          <w:iCs/>
          <w:color w:val="244061" w:themeColor="accent1" w:themeShade="80"/>
          <w:sz w:val="20"/>
          <w:szCs w:val="20"/>
          <w:lang w:val="af-ZA"/>
        </w:rPr>
      </w:pPr>
      <w:r w:rsidRPr="0059208D">
        <w:rPr>
          <w:rFonts w:ascii="Trebuchet MS" w:hAnsi="Trebuchet MS"/>
          <w:iCs/>
          <w:color w:val="244061" w:themeColor="accent1" w:themeShade="80"/>
          <w:sz w:val="20"/>
          <w:szCs w:val="20"/>
          <w:lang w:val="af-ZA"/>
        </w:rPr>
        <w:t>Depunerea cererii de finanțare reprezintă un angajament ferm privind acordul solicitantului în nume propriu și/sau pentru interpuși, cu privire la prelucrarea datelor cu caracter personal procesate în evaluarea proiectului”.</w:t>
      </w:r>
    </w:p>
    <w:p w14:paraId="49A7DC65" w14:textId="77777777" w:rsidR="003F6F1B" w:rsidRPr="0059208D" w:rsidRDefault="003F6F1B" w:rsidP="003F6F1B">
      <w:pPr>
        <w:pStyle w:val="Corptext"/>
        <w:rPr>
          <w:rFonts w:ascii="Trebuchet MS" w:hAnsi="Trebuchet MS"/>
          <w:color w:val="244061" w:themeColor="accent1" w:themeShade="80"/>
          <w:lang w:val="af-ZA" w:eastAsia="ar-SA"/>
        </w:rPr>
      </w:pPr>
    </w:p>
    <w:p w14:paraId="74F841A3" w14:textId="77777777" w:rsidR="000650E0" w:rsidRPr="0059208D" w:rsidRDefault="000650E0" w:rsidP="000650E0">
      <w:pPr>
        <w:pStyle w:val="Corptext"/>
        <w:rPr>
          <w:rFonts w:ascii="Trebuchet MS" w:hAnsi="Trebuchet MS"/>
          <w:color w:val="244061" w:themeColor="accent1" w:themeShade="80"/>
          <w:lang w:val="af-ZA" w:eastAsia="ar-SA"/>
        </w:rPr>
      </w:pPr>
    </w:p>
    <w:p w14:paraId="4D444007" w14:textId="77777777" w:rsidR="001B610F" w:rsidRPr="0059208D" w:rsidRDefault="001B610F" w:rsidP="004003D0">
      <w:pPr>
        <w:pStyle w:val="Titlu2"/>
        <w:numPr>
          <w:ilvl w:val="1"/>
          <w:numId w:val="12"/>
        </w:numPr>
        <w:spacing w:before="0" w:line="240" w:lineRule="auto"/>
        <w:jc w:val="both"/>
        <w:rPr>
          <w:rFonts w:ascii="Trebuchet MS" w:hAnsi="Trebuchet MS"/>
          <w:b/>
          <w:color w:val="244061" w:themeColor="accent1" w:themeShade="80"/>
          <w:sz w:val="20"/>
          <w:lang w:val="af-ZA"/>
        </w:rPr>
      </w:pPr>
      <w:bookmarkStart w:id="46" w:name="_Toc17120230"/>
      <w:r w:rsidRPr="0059208D">
        <w:rPr>
          <w:rFonts w:ascii="Trebuchet MS" w:hAnsi="Trebuchet MS"/>
          <w:b/>
          <w:color w:val="244061" w:themeColor="accent1" w:themeShade="80"/>
          <w:sz w:val="20"/>
          <w:lang w:val="af-ZA"/>
        </w:rPr>
        <w:t>Indicatori specifici de program</w:t>
      </w:r>
      <w:bookmarkEnd w:id="46"/>
    </w:p>
    <w:p w14:paraId="4E592ABA" w14:textId="77777777" w:rsidR="001B610F" w:rsidRPr="0059208D" w:rsidRDefault="001B610F" w:rsidP="00066114">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Fiecare propunere de proiect va avea în vedere următoarele ținte minime obligatorii pentru indicatorii de realizare/rezultat imediat (criteriu de eligibilitate proiect):</w:t>
      </w:r>
    </w:p>
    <w:p w14:paraId="466D82B3" w14:textId="77777777" w:rsidR="00C963A0" w:rsidRPr="0059208D" w:rsidRDefault="00C963A0" w:rsidP="00066114">
      <w:pPr>
        <w:spacing w:after="0" w:line="240" w:lineRule="auto"/>
        <w:jc w:val="both"/>
        <w:rPr>
          <w:rFonts w:ascii="Trebuchet MS" w:hAnsi="Trebuchet MS"/>
          <w:b/>
          <w:color w:val="244061" w:themeColor="accent1" w:themeShade="80"/>
          <w:sz w:val="20"/>
          <w:szCs w:val="20"/>
          <w:lang w:val="af-ZA"/>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5"/>
        <w:gridCol w:w="872"/>
        <w:gridCol w:w="2113"/>
        <w:gridCol w:w="1235"/>
        <w:gridCol w:w="641"/>
        <w:gridCol w:w="646"/>
        <w:gridCol w:w="2161"/>
        <w:gridCol w:w="1287"/>
      </w:tblGrid>
      <w:tr w:rsidR="006C3395" w:rsidRPr="0059208D" w14:paraId="7DF7B745" w14:textId="77777777" w:rsidTr="00B14568">
        <w:trPr>
          <w:tblHeader/>
        </w:trPr>
        <w:tc>
          <w:tcPr>
            <w:tcW w:w="2538" w:type="pct"/>
            <w:gridSpan w:val="4"/>
            <w:shd w:val="clear" w:color="auto" w:fill="EEECE1"/>
          </w:tcPr>
          <w:p w14:paraId="4DC907C6"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lastRenderedPageBreak/>
              <w:t>Indicatori de rezultat imediat</w:t>
            </w:r>
          </w:p>
        </w:tc>
        <w:tc>
          <w:tcPr>
            <w:tcW w:w="2462" w:type="pct"/>
            <w:gridSpan w:val="4"/>
            <w:shd w:val="clear" w:color="auto" w:fill="EEECE1"/>
          </w:tcPr>
          <w:p w14:paraId="343C077B"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Indicatori de realizare</w:t>
            </w:r>
          </w:p>
        </w:tc>
      </w:tr>
      <w:tr w:rsidR="006C3395" w:rsidRPr="0059208D" w14:paraId="6359BACC" w14:textId="77777777" w:rsidTr="00B14568">
        <w:trPr>
          <w:tblHeader/>
        </w:trPr>
        <w:tc>
          <w:tcPr>
            <w:tcW w:w="346" w:type="pct"/>
            <w:shd w:val="clear" w:color="auto" w:fill="EEECE1"/>
          </w:tcPr>
          <w:p w14:paraId="233EDE1C"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Cod</w:t>
            </w:r>
          </w:p>
        </w:tc>
        <w:tc>
          <w:tcPr>
            <w:tcW w:w="453" w:type="pct"/>
            <w:shd w:val="clear" w:color="auto" w:fill="EEECE1"/>
          </w:tcPr>
          <w:p w14:paraId="3DDB9E61"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Regiune de dezvoltare</w:t>
            </w:r>
          </w:p>
        </w:tc>
        <w:tc>
          <w:tcPr>
            <w:tcW w:w="1098" w:type="pct"/>
            <w:shd w:val="clear" w:color="auto" w:fill="EEECE1"/>
          </w:tcPr>
          <w:p w14:paraId="2D57D0A6"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Denumire indicator</w:t>
            </w:r>
          </w:p>
        </w:tc>
        <w:tc>
          <w:tcPr>
            <w:tcW w:w="642" w:type="pct"/>
            <w:tcBorders>
              <w:bottom w:val="single" w:sz="4" w:space="0" w:color="auto"/>
            </w:tcBorders>
            <w:shd w:val="clear" w:color="auto" w:fill="EEECE1"/>
          </w:tcPr>
          <w:p w14:paraId="1CEC28E1"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Ţinta minimă solicitată</w:t>
            </w:r>
          </w:p>
        </w:tc>
        <w:tc>
          <w:tcPr>
            <w:tcW w:w="333" w:type="pct"/>
            <w:shd w:val="clear" w:color="auto" w:fill="EEECE1"/>
          </w:tcPr>
          <w:p w14:paraId="2AE8F889"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Cod</w:t>
            </w:r>
          </w:p>
        </w:tc>
        <w:tc>
          <w:tcPr>
            <w:tcW w:w="336" w:type="pct"/>
            <w:shd w:val="clear" w:color="auto" w:fill="EEECE1"/>
          </w:tcPr>
          <w:p w14:paraId="46936D78"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Regiune de dezvoltare</w:t>
            </w:r>
          </w:p>
        </w:tc>
        <w:tc>
          <w:tcPr>
            <w:tcW w:w="1123" w:type="pct"/>
            <w:shd w:val="clear" w:color="auto" w:fill="EEECE1"/>
          </w:tcPr>
          <w:p w14:paraId="20DB7C4C"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Denumire indicator</w:t>
            </w:r>
          </w:p>
        </w:tc>
        <w:tc>
          <w:tcPr>
            <w:tcW w:w="670" w:type="pct"/>
            <w:shd w:val="clear" w:color="auto" w:fill="EEECE1"/>
          </w:tcPr>
          <w:p w14:paraId="1F3C3213"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Ţinta minimă solicitată</w:t>
            </w:r>
          </w:p>
        </w:tc>
      </w:tr>
      <w:tr w:rsidR="006C3395" w:rsidRPr="0059208D" w14:paraId="79D99050" w14:textId="77777777" w:rsidTr="00B14568">
        <w:tc>
          <w:tcPr>
            <w:tcW w:w="346" w:type="pct"/>
          </w:tcPr>
          <w:p w14:paraId="57B0B6D5" w14:textId="448DAECC" w:rsidR="00C668B7" w:rsidRPr="0059208D" w:rsidRDefault="003F6F1B" w:rsidP="00C668B7">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4S6</w:t>
            </w:r>
          </w:p>
        </w:tc>
        <w:tc>
          <w:tcPr>
            <w:tcW w:w="453" w:type="pct"/>
          </w:tcPr>
          <w:p w14:paraId="31B5494A" w14:textId="77777777" w:rsidR="00C668B7" w:rsidRPr="0059208D" w:rsidRDefault="003F6F1B" w:rsidP="00C668B7">
            <w:pPr>
              <w:spacing w:after="0" w:line="240" w:lineRule="auto"/>
              <w:jc w:val="both"/>
              <w:rPr>
                <w:rFonts w:ascii="Trebuchet MS" w:hAnsi="Trebuchet MS"/>
                <w:color w:val="244061" w:themeColor="accent1" w:themeShade="80"/>
                <w:kern w:val="28"/>
                <w:sz w:val="20"/>
                <w:szCs w:val="20"/>
                <w:lang w:val="af-ZA" w:eastAsia="en-GB"/>
              </w:rPr>
            </w:pPr>
            <w:r w:rsidRPr="0059208D">
              <w:rPr>
                <w:rFonts w:ascii="Trebuchet MS" w:hAnsi="Trebuchet MS"/>
                <w:color w:val="244061" w:themeColor="accent1" w:themeShade="80"/>
                <w:kern w:val="28"/>
                <w:sz w:val="20"/>
                <w:szCs w:val="20"/>
                <w:lang w:val="af-ZA" w:eastAsia="en-GB"/>
              </w:rPr>
              <w:t>Regiuni mai puțin dezvoltate</w:t>
            </w:r>
          </w:p>
          <w:p w14:paraId="12C96637" w14:textId="77777777" w:rsidR="003F6F1B" w:rsidRPr="0059208D" w:rsidRDefault="003F6F1B" w:rsidP="00C668B7">
            <w:pPr>
              <w:spacing w:after="0" w:line="240" w:lineRule="auto"/>
              <w:jc w:val="both"/>
              <w:rPr>
                <w:rFonts w:ascii="Trebuchet MS" w:hAnsi="Trebuchet MS"/>
                <w:color w:val="244061" w:themeColor="accent1" w:themeShade="80"/>
                <w:kern w:val="28"/>
                <w:sz w:val="20"/>
                <w:szCs w:val="20"/>
                <w:lang w:val="af-ZA" w:eastAsia="en-GB"/>
              </w:rPr>
            </w:pPr>
          </w:p>
          <w:p w14:paraId="536306A6" w14:textId="77777777" w:rsidR="003F6F1B" w:rsidRPr="0059208D" w:rsidRDefault="003F6F1B" w:rsidP="00C668B7">
            <w:pPr>
              <w:spacing w:after="0" w:line="240" w:lineRule="auto"/>
              <w:jc w:val="both"/>
              <w:rPr>
                <w:rFonts w:ascii="Trebuchet MS" w:hAnsi="Trebuchet MS"/>
                <w:color w:val="244061" w:themeColor="accent1" w:themeShade="80"/>
                <w:kern w:val="28"/>
                <w:sz w:val="20"/>
                <w:szCs w:val="20"/>
                <w:lang w:val="af-ZA" w:eastAsia="en-GB"/>
              </w:rPr>
            </w:pPr>
          </w:p>
          <w:p w14:paraId="3162EE75" w14:textId="30686E40" w:rsidR="003F6F1B" w:rsidRPr="0059208D" w:rsidRDefault="003F6F1B" w:rsidP="00C668B7">
            <w:pPr>
              <w:spacing w:after="0" w:line="240" w:lineRule="auto"/>
              <w:jc w:val="both"/>
              <w:rPr>
                <w:rFonts w:ascii="Trebuchet MS" w:hAnsi="Trebuchet MS" w:cs="Calibri"/>
                <w:b/>
                <w:color w:val="244061" w:themeColor="accent1" w:themeShade="80"/>
                <w:sz w:val="20"/>
                <w:szCs w:val="20"/>
                <w:lang w:val="af-ZA"/>
              </w:rPr>
            </w:pPr>
          </w:p>
        </w:tc>
        <w:tc>
          <w:tcPr>
            <w:tcW w:w="1098" w:type="pct"/>
            <w:tcBorders>
              <w:right w:val="single" w:sz="4" w:space="0" w:color="auto"/>
            </w:tcBorders>
          </w:tcPr>
          <w:p w14:paraId="76C41ED4" w14:textId="4D8C2EA6" w:rsidR="00C668B7" w:rsidRPr="0059208D" w:rsidRDefault="003F6F1B" w:rsidP="005717ED">
            <w:pPr>
              <w:autoSpaceDE w:val="0"/>
              <w:autoSpaceDN w:val="0"/>
              <w:adjustRightInd w:val="0"/>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Persoane care, la încetarea calității de participant, dobândesc o calificare</w:t>
            </w:r>
          </w:p>
          <w:p w14:paraId="3B62D99E" w14:textId="0F8830C8" w:rsidR="003F6F1B" w:rsidRPr="0059208D" w:rsidRDefault="003F6F1B" w:rsidP="00C668B7">
            <w:pPr>
              <w:autoSpaceDE w:val="0"/>
              <w:autoSpaceDN w:val="0"/>
              <w:adjustRightInd w:val="0"/>
              <w:spacing w:after="0" w:line="240" w:lineRule="auto"/>
              <w:jc w:val="both"/>
              <w:rPr>
                <w:rFonts w:ascii="Trebuchet MS" w:hAnsi="Trebuchet MS"/>
                <w:color w:val="244061" w:themeColor="accent1" w:themeShade="80"/>
                <w:sz w:val="20"/>
                <w:szCs w:val="20"/>
                <w:lang w:val="af-ZA"/>
              </w:rPr>
            </w:pPr>
          </w:p>
        </w:tc>
        <w:tc>
          <w:tcPr>
            <w:tcW w:w="642" w:type="pct"/>
            <w:tcBorders>
              <w:top w:val="single" w:sz="4" w:space="0" w:color="auto"/>
              <w:left w:val="single" w:sz="4" w:space="0" w:color="auto"/>
              <w:right w:val="single" w:sz="4" w:space="0" w:color="auto"/>
            </w:tcBorders>
          </w:tcPr>
          <w:p w14:paraId="647E6A1B" w14:textId="0E2C1186" w:rsidR="00C668B7" w:rsidRPr="0059208D" w:rsidRDefault="003F6F1B" w:rsidP="00C668B7">
            <w:pPr>
              <w:pStyle w:val="Listparagraf"/>
              <w:spacing w:after="0" w:line="240" w:lineRule="auto"/>
              <w:ind w:left="0"/>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 xml:space="preserve">Ținta minimă pentru indicatorul </w:t>
            </w:r>
            <w:r w:rsidRPr="0059208D">
              <w:rPr>
                <w:rFonts w:ascii="Trebuchet MS" w:hAnsi="Trebuchet MS" w:cs="Calibri"/>
                <w:b/>
                <w:color w:val="244061" w:themeColor="accent1" w:themeShade="80"/>
                <w:sz w:val="20"/>
                <w:szCs w:val="20"/>
                <w:lang w:val="af-ZA"/>
              </w:rPr>
              <w:t xml:space="preserve">4S6 </w:t>
            </w:r>
            <w:r w:rsidRPr="0059208D">
              <w:rPr>
                <w:rFonts w:ascii="Trebuchet MS" w:hAnsi="Trebuchet MS" w:cs="Calibri"/>
                <w:color w:val="244061" w:themeColor="accent1" w:themeShade="80"/>
                <w:sz w:val="20"/>
                <w:szCs w:val="20"/>
                <w:lang w:val="af-ZA"/>
              </w:rPr>
              <w:t xml:space="preserve">este </w:t>
            </w:r>
            <w:r w:rsidRPr="0059208D">
              <w:rPr>
                <w:rFonts w:ascii="Trebuchet MS" w:hAnsi="Trebuchet MS" w:cs="Calibri"/>
                <w:b/>
                <w:color w:val="244061" w:themeColor="accent1" w:themeShade="80"/>
                <w:sz w:val="20"/>
                <w:szCs w:val="20"/>
                <w:lang w:val="af-ZA"/>
              </w:rPr>
              <w:t>de minim 64% din 4S8</w:t>
            </w:r>
          </w:p>
        </w:tc>
        <w:tc>
          <w:tcPr>
            <w:tcW w:w="333" w:type="pct"/>
            <w:tcBorders>
              <w:left w:val="single" w:sz="4" w:space="0" w:color="auto"/>
            </w:tcBorders>
          </w:tcPr>
          <w:p w14:paraId="60B988C4" w14:textId="3EB5D13D" w:rsidR="00C668B7" w:rsidRPr="0059208D" w:rsidRDefault="003F6F1B" w:rsidP="00C668B7">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4S8</w:t>
            </w:r>
          </w:p>
        </w:tc>
        <w:tc>
          <w:tcPr>
            <w:tcW w:w="336" w:type="pct"/>
            <w:vMerge w:val="restart"/>
          </w:tcPr>
          <w:p w14:paraId="48C0A3D0" w14:textId="3815CEAA" w:rsidR="00C668B7" w:rsidRPr="0059208D" w:rsidRDefault="003F6F1B" w:rsidP="00C668B7">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olor w:val="244061" w:themeColor="accent1" w:themeShade="80"/>
                <w:kern w:val="28"/>
                <w:sz w:val="20"/>
                <w:szCs w:val="20"/>
                <w:lang w:val="af-ZA" w:eastAsia="en-GB"/>
              </w:rPr>
              <w:t>Regiuni mai puțin dezvoltate</w:t>
            </w:r>
          </w:p>
        </w:tc>
        <w:tc>
          <w:tcPr>
            <w:tcW w:w="1123" w:type="pct"/>
          </w:tcPr>
          <w:p w14:paraId="21594FE3" w14:textId="2F655B70" w:rsidR="00C668B7" w:rsidRPr="0059208D" w:rsidRDefault="003F6F1B" w:rsidP="005717ED">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olor w:val="244061" w:themeColor="accent1" w:themeShade="80"/>
                <w:sz w:val="20"/>
                <w:szCs w:val="20"/>
                <w:lang w:val="af-ZA" w:eastAsia="en-GB"/>
              </w:rPr>
              <w:t>Persoane care beneficiază de sprijin</w:t>
            </w:r>
          </w:p>
        </w:tc>
        <w:tc>
          <w:tcPr>
            <w:tcW w:w="670" w:type="pct"/>
          </w:tcPr>
          <w:p w14:paraId="7A5A6B76" w14:textId="4AD9B809" w:rsidR="00C668B7" w:rsidRPr="0059208D" w:rsidRDefault="00080DEB" w:rsidP="00080DEB">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Țintă</w:t>
            </w:r>
            <w:r w:rsidR="003F6F1B" w:rsidRPr="0059208D">
              <w:rPr>
                <w:rFonts w:ascii="Trebuchet MS" w:hAnsi="Trebuchet MS" w:cs="Calibri"/>
                <w:color w:val="244061" w:themeColor="accent1" w:themeShade="80"/>
                <w:sz w:val="20"/>
                <w:szCs w:val="20"/>
                <w:lang w:val="af-ZA"/>
              </w:rPr>
              <w:t xml:space="preserve"> minimă a indicatorului 4S8 este de </w:t>
            </w:r>
            <w:r w:rsidRPr="0059208D">
              <w:rPr>
                <w:rFonts w:ascii="Trebuchet MS" w:hAnsi="Trebuchet MS" w:cs="Calibri"/>
                <w:b/>
                <w:color w:val="244061" w:themeColor="accent1" w:themeShade="80"/>
                <w:sz w:val="20"/>
                <w:szCs w:val="20"/>
                <w:lang w:val="af-ZA"/>
              </w:rPr>
              <w:t>100</w:t>
            </w:r>
            <w:r w:rsidR="003F6F1B" w:rsidRPr="0059208D">
              <w:rPr>
                <w:rFonts w:ascii="Trebuchet MS" w:hAnsi="Trebuchet MS" w:cs="Calibri"/>
                <w:b/>
                <w:color w:val="244061" w:themeColor="accent1" w:themeShade="80"/>
                <w:sz w:val="20"/>
                <w:szCs w:val="20"/>
                <w:lang w:val="af-ZA"/>
              </w:rPr>
              <w:t xml:space="preserve"> de persoane</w:t>
            </w:r>
          </w:p>
        </w:tc>
      </w:tr>
      <w:tr w:rsidR="006050A6" w:rsidRPr="0059208D" w14:paraId="45357F1B" w14:textId="77777777" w:rsidTr="006050A6">
        <w:trPr>
          <w:trHeight w:val="1927"/>
        </w:trPr>
        <w:tc>
          <w:tcPr>
            <w:tcW w:w="346" w:type="pct"/>
          </w:tcPr>
          <w:p w14:paraId="577A0835" w14:textId="100B5D7A" w:rsidR="003F6F1B" w:rsidRPr="0059208D" w:rsidRDefault="003F6F1B" w:rsidP="003F6F1B">
            <w:pPr>
              <w:spacing w:after="0" w:line="240" w:lineRule="auto"/>
              <w:jc w:val="center"/>
              <w:rPr>
                <w:rFonts w:ascii="Trebuchet MS" w:hAnsi="Trebuchet MS" w:cs="Calibri"/>
                <w:b/>
                <w:color w:val="244061" w:themeColor="accent1" w:themeShade="80"/>
                <w:sz w:val="20"/>
                <w:szCs w:val="20"/>
                <w:lang w:val="af-ZA"/>
              </w:rPr>
            </w:pPr>
            <w:r w:rsidRPr="0059208D">
              <w:rPr>
                <w:rFonts w:ascii="Trebuchet MS" w:hAnsi="Trebuchet MS"/>
                <w:b/>
                <w:color w:val="244061" w:themeColor="accent1" w:themeShade="80"/>
                <w:sz w:val="20"/>
                <w:szCs w:val="20"/>
                <w:lang w:val="af-ZA"/>
              </w:rPr>
              <w:t>4S7</w:t>
            </w:r>
          </w:p>
          <w:p w14:paraId="2A825668" w14:textId="5CDF915E" w:rsidR="00C668B7" w:rsidRPr="0059208D" w:rsidRDefault="00C668B7" w:rsidP="00C668B7">
            <w:pPr>
              <w:spacing w:after="0" w:line="240" w:lineRule="auto"/>
              <w:jc w:val="both"/>
              <w:rPr>
                <w:rFonts w:ascii="Trebuchet MS" w:hAnsi="Trebuchet MS"/>
                <w:color w:val="244061" w:themeColor="accent1" w:themeShade="80"/>
                <w:sz w:val="20"/>
                <w:szCs w:val="20"/>
                <w:lang w:val="af-ZA"/>
              </w:rPr>
            </w:pPr>
          </w:p>
        </w:tc>
        <w:tc>
          <w:tcPr>
            <w:tcW w:w="453" w:type="pct"/>
          </w:tcPr>
          <w:p w14:paraId="6539ABAC" w14:textId="33289E66" w:rsidR="00C668B7" w:rsidRPr="0059208D" w:rsidRDefault="003F6F1B" w:rsidP="00C668B7">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olor w:val="244061" w:themeColor="accent1" w:themeShade="80"/>
                <w:kern w:val="28"/>
                <w:sz w:val="20"/>
                <w:szCs w:val="20"/>
                <w:lang w:val="af-ZA" w:eastAsia="en-GB"/>
              </w:rPr>
              <w:t>Regiuni mai puțin dezvoltate</w:t>
            </w:r>
          </w:p>
        </w:tc>
        <w:tc>
          <w:tcPr>
            <w:tcW w:w="1098" w:type="pct"/>
            <w:tcBorders>
              <w:right w:val="single" w:sz="4" w:space="0" w:color="auto"/>
            </w:tcBorders>
          </w:tcPr>
          <w:p w14:paraId="56C6808E" w14:textId="6C1E7EB5" w:rsidR="00C668B7" w:rsidRPr="0059208D" w:rsidRDefault="006C3395" w:rsidP="00B14568">
            <w:pPr>
              <w:autoSpaceDE w:val="0"/>
              <w:autoSpaceDN w:val="0"/>
              <w:adjustRightInd w:val="0"/>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Persoane care primesc un loc de muncă, inclusiv cele care desfășoară o activitate independentă</w:t>
            </w:r>
          </w:p>
        </w:tc>
        <w:tc>
          <w:tcPr>
            <w:tcW w:w="642" w:type="pct"/>
            <w:tcBorders>
              <w:left w:val="single" w:sz="4" w:space="0" w:color="auto"/>
              <w:bottom w:val="single" w:sz="4" w:space="0" w:color="auto"/>
              <w:right w:val="single" w:sz="4" w:space="0" w:color="auto"/>
            </w:tcBorders>
          </w:tcPr>
          <w:p w14:paraId="385306C9" w14:textId="5033066A" w:rsidR="00C668B7" w:rsidRPr="0059208D" w:rsidRDefault="003F6F1B" w:rsidP="00C668B7">
            <w:pPr>
              <w:pStyle w:val="Listparagraf"/>
              <w:spacing w:after="0" w:line="240" w:lineRule="auto"/>
              <w:ind w:left="0" w:right="289"/>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 xml:space="preserve">Ținta minimă pentru indicatorul </w:t>
            </w:r>
            <w:r w:rsidRPr="0059208D">
              <w:rPr>
                <w:rFonts w:ascii="Trebuchet MS" w:hAnsi="Trebuchet MS" w:cs="Calibri"/>
                <w:b/>
                <w:color w:val="244061" w:themeColor="accent1" w:themeShade="80"/>
                <w:sz w:val="20"/>
                <w:szCs w:val="20"/>
                <w:lang w:val="af-ZA"/>
              </w:rPr>
              <w:t xml:space="preserve">4S7 </w:t>
            </w:r>
            <w:r w:rsidRPr="0059208D">
              <w:rPr>
                <w:rFonts w:ascii="Trebuchet MS" w:hAnsi="Trebuchet MS" w:cs="Calibri"/>
                <w:color w:val="244061" w:themeColor="accent1" w:themeShade="80"/>
                <w:sz w:val="20"/>
                <w:szCs w:val="20"/>
                <w:lang w:val="af-ZA"/>
              </w:rPr>
              <w:t xml:space="preserve">este </w:t>
            </w:r>
            <w:r w:rsidRPr="0059208D">
              <w:rPr>
                <w:rFonts w:ascii="Trebuchet MS" w:hAnsi="Trebuchet MS" w:cs="Calibri"/>
                <w:b/>
                <w:color w:val="244061" w:themeColor="accent1" w:themeShade="80"/>
                <w:sz w:val="20"/>
                <w:szCs w:val="20"/>
                <w:lang w:val="af-ZA"/>
              </w:rPr>
              <w:t>de minim 40% din 4S8</w:t>
            </w:r>
          </w:p>
        </w:tc>
        <w:tc>
          <w:tcPr>
            <w:tcW w:w="333" w:type="pct"/>
            <w:tcBorders>
              <w:left w:val="single" w:sz="4" w:space="0" w:color="auto"/>
            </w:tcBorders>
          </w:tcPr>
          <w:p w14:paraId="64381386" w14:textId="5D40002B" w:rsidR="00C668B7" w:rsidRPr="0059208D" w:rsidRDefault="00C668B7" w:rsidP="00C668B7">
            <w:pPr>
              <w:spacing w:after="0" w:line="240" w:lineRule="auto"/>
              <w:jc w:val="both"/>
              <w:rPr>
                <w:rFonts w:ascii="Trebuchet MS" w:hAnsi="Trebuchet MS" w:cs="Calibri"/>
                <w:color w:val="244061" w:themeColor="accent1" w:themeShade="80"/>
                <w:sz w:val="20"/>
                <w:szCs w:val="20"/>
                <w:lang w:val="af-ZA"/>
              </w:rPr>
            </w:pPr>
          </w:p>
        </w:tc>
        <w:tc>
          <w:tcPr>
            <w:tcW w:w="336" w:type="pct"/>
            <w:vMerge/>
          </w:tcPr>
          <w:p w14:paraId="5651F8F5" w14:textId="77777777" w:rsidR="00C668B7" w:rsidRPr="0059208D" w:rsidRDefault="00C668B7" w:rsidP="00C668B7">
            <w:pPr>
              <w:spacing w:after="0" w:line="240" w:lineRule="auto"/>
              <w:jc w:val="both"/>
              <w:rPr>
                <w:rFonts w:ascii="Trebuchet MS" w:hAnsi="Trebuchet MS" w:cs="Calibri"/>
                <w:color w:val="244061" w:themeColor="accent1" w:themeShade="80"/>
                <w:sz w:val="20"/>
                <w:szCs w:val="20"/>
                <w:lang w:val="af-ZA"/>
              </w:rPr>
            </w:pPr>
          </w:p>
        </w:tc>
        <w:tc>
          <w:tcPr>
            <w:tcW w:w="1123" w:type="pct"/>
          </w:tcPr>
          <w:p w14:paraId="21C8C3D2" w14:textId="458D6A9E" w:rsidR="00C668B7" w:rsidRPr="0059208D" w:rsidRDefault="00C668B7" w:rsidP="00C668B7">
            <w:pPr>
              <w:autoSpaceDE w:val="0"/>
              <w:autoSpaceDN w:val="0"/>
              <w:adjustRightInd w:val="0"/>
              <w:spacing w:after="0" w:line="240" w:lineRule="auto"/>
              <w:jc w:val="both"/>
              <w:rPr>
                <w:rFonts w:ascii="Trebuchet MS" w:hAnsi="Trebuchet MS" w:cs="Calibri"/>
                <w:color w:val="244061" w:themeColor="accent1" w:themeShade="80"/>
                <w:sz w:val="20"/>
                <w:szCs w:val="20"/>
                <w:lang w:val="af-ZA"/>
              </w:rPr>
            </w:pPr>
          </w:p>
        </w:tc>
        <w:tc>
          <w:tcPr>
            <w:tcW w:w="670" w:type="pct"/>
          </w:tcPr>
          <w:p w14:paraId="2E0D0996" w14:textId="47F60E3F" w:rsidR="00C668B7" w:rsidRPr="0059208D" w:rsidRDefault="00C668B7" w:rsidP="00C668B7">
            <w:pPr>
              <w:spacing w:after="0" w:line="240" w:lineRule="auto"/>
              <w:jc w:val="both"/>
              <w:rPr>
                <w:rFonts w:ascii="Trebuchet MS" w:hAnsi="Trebuchet MS" w:cs="Calibri"/>
                <w:color w:val="244061" w:themeColor="accent1" w:themeShade="80"/>
                <w:sz w:val="20"/>
                <w:szCs w:val="20"/>
                <w:lang w:val="af-ZA"/>
              </w:rPr>
            </w:pPr>
          </w:p>
        </w:tc>
      </w:tr>
    </w:tbl>
    <w:p w14:paraId="305A10D1" w14:textId="77777777" w:rsidR="004D623E" w:rsidRPr="0059208D" w:rsidRDefault="004D623E" w:rsidP="006B4E15">
      <w:pPr>
        <w:spacing w:after="0" w:line="240" w:lineRule="auto"/>
        <w:jc w:val="both"/>
        <w:rPr>
          <w:rFonts w:ascii="Trebuchet MS" w:hAnsi="Trebuchet MS"/>
          <w:b/>
          <w:color w:val="244061" w:themeColor="accent1" w:themeShade="80"/>
          <w:sz w:val="20"/>
          <w:szCs w:val="20"/>
          <w:lang w:val="af-ZA"/>
        </w:rPr>
      </w:pPr>
    </w:p>
    <w:p w14:paraId="78AABDA3" w14:textId="77777777" w:rsidR="001B610F" w:rsidRPr="0059208D" w:rsidRDefault="001B610F" w:rsidP="004003D0">
      <w:pPr>
        <w:pStyle w:val="Titlu3"/>
        <w:numPr>
          <w:ilvl w:val="1"/>
          <w:numId w:val="12"/>
        </w:numPr>
        <w:spacing w:before="0" w:line="240" w:lineRule="auto"/>
        <w:jc w:val="both"/>
        <w:rPr>
          <w:rFonts w:ascii="Trebuchet MS" w:hAnsi="Trebuchet MS"/>
          <w:b/>
          <w:color w:val="244061" w:themeColor="accent1" w:themeShade="80"/>
          <w:sz w:val="20"/>
          <w:lang w:val="af-ZA"/>
        </w:rPr>
      </w:pPr>
      <w:bookmarkStart w:id="47" w:name="_Toc17120231"/>
      <w:r w:rsidRPr="0059208D">
        <w:rPr>
          <w:rFonts w:ascii="Trebuchet MS" w:hAnsi="Trebuchet MS"/>
          <w:b/>
          <w:color w:val="244061" w:themeColor="accent1" w:themeShade="80"/>
          <w:sz w:val="20"/>
          <w:lang w:val="af-ZA"/>
        </w:rPr>
        <w:t>Raportarea indicatorilor:</w:t>
      </w:r>
      <w:bookmarkEnd w:id="47"/>
    </w:p>
    <w:p w14:paraId="493A1CC9" w14:textId="77777777" w:rsidR="001B610F" w:rsidRPr="0059208D" w:rsidRDefault="001B610F" w:rsidP="006B4E15">
      <w:pPr>
        <w:pStyle w:val="Listparagraf"/>
        <w:ind w:left="360"/>
        <w:rPr>
          <w:rFonts w:ascii="Trebuchet MS" w:hAnsi="Trebuchet MS"/>
          <w:color w:val="244061" w:themeColor="accent1" w:themeShade="80"/>
          <w:sz w:val="20"/>
          <w:szCs w:val="20"/>
          <w:lang w:val="af-ZA"/>
        </w:rPr>
      </w:pPr>
    </w:p>
    <w:p w14:paraId="556F2D8D" w14:textId="77777777" w:rsidR="001B610F" w:rsidRPr="0059208D" w:rsidRDefault="001B610F" w:rsidP="006A1948">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Conform Regulamentului (UE) nr. 1304/2013, respectiv dispozițiilor Anexei 1 </w:t>
      </w:r>
      <w:r w:rsidRPr="0059208D">
        <w:rPr>
          <w:rFonts w:ascii="Trebuchet MS" w:hAnsi="Trebuchet MS"/>
          <w:i/>
          <w:color w:val="244061" w:themeColor="accent1" w:themeShade="80"/>
          <w:sz w:val="20"/>
          <w:szCs w:val="20"/>
          <w:lang w:val="af-ZA"/>
        </w:rPr>
        <w:t>”Indicatorii comuni de realizare și de rezultat privind investițiile realizate din FSE”</w:t>
      </w:r>
      <w:r w:rsidRPr="0059208D">
        <w:rPr>
          <w:rFonts w:ascii="Trebuchet MS" w:hAnsi="Trebuchet MS"/>
          <w:color w:val="244061" w:themeColor="accent1" w:themeShade="80"/>
          <w:sz w:val="20"/>
          <w:szCs w:val="20"/>
          <w:lang w:val="af-ZA"/>
        </w:rPr>
        <w:t xml:space="preserve">,  „Participanți” sunt </w:t>
      </w:r>
      <w:r w:rsidRPr="0059208D">
        <w:rPr>
          <w:rFonts w:ascii="Trebuchet MS" w:hAnsi="Trebuchet MS"/>
          <w:i/>
          <w:color w:val="244061" w:themeColor="accent1" w:themeShade="80"/>
          <w:sz w:val="20"/>
          <w:szCs w:val="20"/>
          <w:lang w:val="af-ZA"/>
        </w:rPr>
        <w:t xml:space="preserve">persoanele care beneficiază în mod direct de o intervenție din FSE, care pot fi identificate și cărora li se pot solicită caracteristicile și pentru care sunt angajate cheltuieli specifice. Alte persoane nu vor fi clasificate ca participanți. </w:t>
      </w:r>
    </w:p>
    <w:p w14:paraId="25334E98" w14:textId="77777777" w:rsidR="001B610F" w:rsidRPr="0059208D" w:rsidRDefault="001B610F" w:rsidP="006A1948">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Conform Regulamentului (UE) nr. 1304/2013, art. 5 </w:t>
      </w:r>
      <w:r w:rsidRPr="0059208D">
        <w:rPr>
          <w:rFonts w:ascii="Trebuchet MS" w:hAnsi="Trebuchet MS"/>
          <w:i/>
          <w:color w:val="244061" w:themeColor="accent1" w:themeShade="80"/>
          <w:sz w:val="20"/>
          <w:szCs w:val="20"/>
          <w:lang w:val="af-ZA"/>
        </w:rPr>
        <w:t xml:space="preserve">”Toți indicatorii comuni de realizare și de rezultat trebuie raportați pentru toate prioritățile de investiții”. </w:t>
      </w:r>
      <w:r w:rsidRPr="0059208D">
        <w:rPr>
          <w:rFonts w:ascii="Trebuchet MS" w:hAnsi="Trebuchet MS"/>
          <w:color w:val="244061" w:themeColor="accent1" w:themeShade="80"/>
          <w:sz w:val="20"/>
          <w:szCs w:val="20"/>
          <w:lang w:val="af-ZA"/>
        </w:rPr>
        <w:t xml:space="preserve">Pentru a răspunde acestei cerințe, solicitantul va avea obligația raportării indicatorilor comuni, conform </w:t>
      </w:r>
      <w:r w:rsidRPr="0059208D">
        <w:rPr>
          <w:rFonts w:ascii="Trebuchet MS" w:hAnsi="Trebuchet MS"/>
          <w:b/>
          <w:color w:val="244061" w:themeColor="accent1" w:themeShade="80"/>
          <w:sz w:val="20"/>
          <w:szCs w:val="20"/>
          <w:lang w:val="af-ZA"/>
        </w:rPr>
        <w:t>ghidului de raportare indicatori (comuni și specifici de program).</w:t>
      </w:r>
    </w:p>
    <w:p w14:paraId="3C5AE4ED" w14:textId="77777777" w:rsidR="001B610F" w:rsidRPr="0059208D" w:rsidRDefault="001B610F" w:rsidP="006A1948">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Toate datele aferente indicatorilor privind participanții trebuie raportate conform atributelor menţionate în anexa I a Regulamentului FSE nr. 1304/2013.  </w:t>
      </w:r>
    </w:p>
    <w:p w14:paraId="060D2B6C" w14:textId="77777777" w:rsidR="001B610F" w:rsidRPr="0059208D" w:rsidRDefault="001B610F" w:rsidP="006A1948">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Solicitantul va putea selecta dintr-o listă predefinită în aplicația informatică indicatorii aferenți apelului de proiecte și va completa ținte pentru acei indicatori pentru care se solicită acest lucru, așa cum i se va semnala și în sistemul informatic.</w:t>
      </w:r>
    </w:p>
    <w:p w14:paraId="4247811C" w14:textId="77777777" w:rsidR="001B610F" w:rsidRPr="0059208D" w:rsidRDefault="00FD3B2D" w:rsidP="006A1948">
      <w:pPr>
        <w:spacing w:before="120" w:after="120" w:line="240" w:lineRule="auto"/>
        <w:jc w:val="both"/>
        <w:rPr>
          <w:rFonts w:ascii="Trebuchet MS" w:hAnsi="Trebuchet MS"/>
          <w:b/>
          <w:color w:val="244061" w:themeColor="accent1" w:themeShade="80"/>
          <w:kern w:val="1"/>
          <w:sz w:val="20"/>
          <w:szCs w:val="20"/>
          <w:u w:val="single"/>
          <w:lang w:val="af-ZA"/>
        </w:rPr>
      </w:pPr>
      <w:r w:rsidRPr="0059208D">
        <w:rPr>
          <w:rFonts w:ascii="Trebuchet MS" w:hAnsi="Trebuchet MS"/>
          <w:b/>
          <w:color w:val="244061" w:themeColor="accent1" w:themeShade="80"/>
          <w:kern w:val="1"/>
          <w:sz w:val="20"/>
          <w:szCs w:val="20"/>
          <w:u w:val="single"/>
          <w:lang w:val="af-ZA"/>
        </w:rPr>
        <w:t>În f</w:t>
      </w:r>
      <w:r w:rsidR="001B610F" w:rsidRPr="0059208D">
        <w:rPr>
          <w:rFonts w:ascii="Trebuchet MS" w:hAnsi="Trebuchet MS"/>
          <w:b/>
          <w:color w:val="244061" w:themeColor="accent1" w:themeShade="80"/>
          <w:kern w:val="1"/>
          <w:sz w:val="20"/>
          <w:szCs w:val="20"/>
          <w:u w:val="single"/>
          <w:lang w:val="af-ZA"/>
        </w:rPr>
        <w:t xml:space="preserve">uncție de tipul de activități prevăzute, toți indicatorii menționați în prezentul apel de proiecte sunt obligatorii. </w:t>
      </w:r>
    </w:p>
    <w:p w14:paraId="4C30F5D3" w14:textId="77777777" w:rsidR="00FD3B2D" w:rsidRPr="0059208D" w:rsidRDefault="00FD3B2D" w:rsidP="00FD3B2D">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Solicitantul/partenerii au obligația de a respecta prevederile Regulamentului nr. 679 din 27 aprilie 2016 privind protecţia persoanelor fizice în ceea ce priveşte prelucrarea datelor cu caracter personal şi privind libera circulaţie a acestor date şi de abrogare a Directivei 95/46/CE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w:t>
      </w:r>
    </w:p>
    <w:p w14:paraId="0D5373A6" w14:textId="77777777" w:rsidR="001B610F" w:rsidRPr="0059208D" w:rsidRDefault="00FD3B2D" w:rsidP="00FD3B2D">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Astfel, persoanele din grupul ţintă al proiectului vor fi informate despre obligativitatea de a furniza datele lor personale, cu respectarea dispozițiilor legale menționate. Fiecare participant,  în conformitate cu prevederile legale în vigoare, isi va da consimțământul pentru prelucrarea datelor sale cu caracter personal</w:t>
      </w:r>
      <w:r w:rsidR="001B610F" w:rsidRPr="0059208D">
        <w:rPr>
          <w:rFonts w:ascii="Trebuchet MS" w:hAnsi="Trebuchet MS"/>
          <w:color w:val="244061" w:themeColor="accent1" w:themeShade="80"/>
          <w:sz w:val="20"/>
          <w:szCs w:val="20"/>
          <w:lang w:val="af-ZA"/>
        </w:rPr>
        <w:t>.</w:t>
      </w:r>
    </w:p>
    <w:p w14:paraId="55887288"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p w14:paraId="6E9EB354" w14:textId="77777777" w:rsidR="00FD3B2D" w:rsidRPr="0059208D" w:rsidRDefault="00FD3B2D" w:rsidP="006B4E15">
      <w:pPr>
        <w:spacing w:after="0" w:line="240" w:lineRule="auto"/>
        <w:jc w:val="both"/>
        <w:rPr>
          <w:rFonts w:ascii="Trebuchet MS" w:hAnsi="Trebuchet MS"/>
          <w:color w:val="244061" w:themeColor="accent1" w:themeShade="80"/>
          <w:sz w:val="20"/>
          <w:szCs w:val="20"/>
          <w:lang w:val="af-ZA"/>
        </w:rPr>
      </w:pPr>
    </w:p>
    <w:p w14:paraId="59529B3E" w14:textId="77777777" w:rsidR="00FD3B2D" w:rsidRPr="0059208D" w:rsidRDefault="00FD3B2D" w:rsidP="006B4E15">
      <w:pPr>
        <w:spacing w:after="0" w:line="240" w:lineRule="auto"/>
        <w:jc w:val="both"/>
        <w:rPr>
          <w:rFonts w:ascii="Trebuchet MS" w:hAnsi="Trebuchet MS"/>
          <w:color w:val="244061" w:themeColor="accent1" w:themeShade="80"/>
          <w:sz w:val="20"/>
          <w:szCs w:val="20"/>
          <w:lang w:val="af-ZA"/>
        </w:rPr>
      </w:pPr>
    </w:p>
    <w:p w14:paraId="511A91EF" w14:textId="77777777" w:rsidR="001B610F" w:rsidRPr="0059208D" w:rsidRDefault="001B610F" w:rsidP="004003D0">
      <w:pPr>
        <w:pStyle w:val="Titlu2"/>
        <w:numPr>
          <w:ilvl w:val="1"/>
          <w:numId w:val="12"/>
        </w:numPr>
        <w:spacing w:before="0" w:line="240" w:lineRule="auto"/>
        <w:jc w:val="both"/>
        <w:rPr>
          <w:rFonts w:ascii="Trebuchet MS" w:hAnsi="Trebuchet MS"/>
          <w:b/>
          <w:color w:val="244061" w:themeColor="accent1" w:themeShade="80"/>
          <w:sz w:val="20"/>
          <w:lang w:val="af-ZA"/>
        </w:rPr>
      </w:pPr>
      <w:bookmarkStart w:id="48" w:name="_Toc422156791"/>
      <w:bookmarkStart w:id="49" w:name="_Toc422157543"/>
      <w:bookmarkStart w:id="50" w:name="_Toc422229808"/>
      <w:bookmarkStart w:id="51" w:name="_Toc422230090"/>
      <w:bookmarkStart w:id="52" w:name="_Toc17120232"/>
      <w:bookmarkEnd w:id="48"/>
      <w:bookmarkEnd w:id="49"/>
      <w:bookmarkEnd w:id="50"/>
      <w:bookmarkEnd w:id="51"/>
      <w:r w:rsidRPr="0059208D">
        <w:rPr>
          <w:rFonts w:ascii="Trebuchet MS" w:hAnsi="Trebuchet MS"/>
          <w:b/>
          <w:color w:val="244061" w:themeColor="accent1" w:themeShade="80"/>
          <w:sz w:val="20"/>
          <w:lang w:val="af-ZA"/>
        </w:rPr>
        <w:t>Alocarea financiară stabilită in cadrul prezentului apel de proiect</w:t>
      </w:r>
      <w:bookmarkEnd w:id="52"/>
    </w:p>
    <w:p w14:paraId="035D53B2" w14:textId="77777777" w:rsidR="001B610F" w:rsidRPr="0059208D" w:rsidRDefault="001B610F" w:rsidP="0072488B">
      <w:pPr>
        <w:pStyle w:val="Corptext"/>
        <w:ind w:left="360"/>
        <w:rPr>
          <w:rFonts w:ascii="Trebuchet MS" w:hAnsi="Trebuchet MS"/>
          <w:color w:val="244061" w:themeColor="accent1" w:themeShade="80"/>
          <w:lang w:val="af-ZA" w:eastAsia="ar-SA"/>
        </w:rPr>
      </w:pPr>
    </w:p>
    <w:p w14:paraId="00228D1C" w14:textId="77777777" w:rsidR="00C963A0" w:rsidRPr="0059208D" w:rsidRDefault="00C963A0" w:rsidP="00093F3B">
      <w:pPr>
        <w:spacing w:after="0" w:line="240" w:lineRule="auto"/>
        <w:jc w:val="both"/>
        <w:rPr>
          <w:rFonts w:ascii="Trebuchet MS" w:hAnsi="Trebuchet MS"/>
          <w:color w:val="244061" w:themeColor="accent1" w:themeShade="80"/>
          <w:sz w:val="20"/>
          <w:szCs w:val="20"/>
          <w:lang w:val="af-ZA"/>
        </w:rPr>
      </w:pPr>
    </w:p>
    <w:p w14:paraId="3FA398F5" w14:textId="651C7DB4" w:rsidR="00C963A0" w:rsidRPr="0059208D" w:rsidRDefault="00C963A0" w:rsidP="00080DEB">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lastRenderedPageBreak/>
        <w:t xml:space="preserve">În cadrul prezentului apel de proiecte, </w:t>
      </w:r>
      <w:r w:rsidRPr="0059208D">
        <w:rPr>
          <w:rFonts w:ascii="Trebuchet MS" w:hAnsi="Trebuchet MS"/>
          <w:b/>
          <w:color w:val="244061" w:themeColor="accent1" w:themeShade="80"/>
          <w:sz w:val="20"/>
          <w:szCs w:val="20"/>
          <w:lang w:val="af-ZA"/>
        </w:rPr>
        <w:t>bugetul alocat</w:t>
      </w:r>
      <w:r w:rsidRPr="0059208D">
        <w:rPr>
          <w:rFonts w:ascii="Trebuchet MS" w:hAnsi="Trebuchet MS"/>
          <w:color w:val="244061" w:themeColor="accent1" w:themeShade="80"/>
          <w:sz w:val="20"/>
          <w:szCs w:val="20"/>
          <w:lang w:val="af-ZA"/>
        </w:rPr>
        <w:t xml:space="preserve"> </w:t>
      </w:r>
      <w:r w:rsidRPr="0059208D">
        <w:rPr>
          <w:rFonts w:ascii="Trebuchet MS" w:hAnsi="Trebuchet MS"/>
          <w:b/>
          <w:color w:val="244061" w:themeColor="accent1" w:themeShade="80"/>
          <w:sz w:val="20"/>
          <w:szCs w:val="20"/>
          <w:lang w:val="af-ZA"/>
        </w:rPr>
        <w:t xml:space="preserve">este de </w:t>
      </w:r>
      <w:r w:rsidR="00080DEB" w:rsidRPr="0059208D">
        <w:rPr>
          <w:rFonts w:ascii="Trebuchet MS" w:hAnsi="Trebuchet MS"/>
          <w:b/>
          <w:color w:val="244061" w:themeColor="accent1" w:themeShade="80"/>
          <w:sz w:val="20"/>
          <w:szCs w:val="20"/>
          <w:lang w:val="af-ZA"/>
        </w:rPr>
        <w:t>2.0</w:t>
      </w:r>
      <w:r w:rsidRPr="0059208D">
        <w:rPr>
          <w:rFonts w:ascii="Trebuchet MS" w:hAnsi="Trebuchet MS"/>
          <w:b/>
          <w:color w:val="244061" w:themeColor="accent1" w:themeShade="80"/>
          <w:sz w:val="20"/>
          <w:szCs w:val="20"/>
          <w:lang w:val="af-ZA"/>
        </w:rPr>
        <w:t>00.000 euro</w:t>
      </w:r>
      <w:r w:rsidRPr="0059208D">
        <w:rPr>
          <w:rFonts w:ascii="Trebuchet MS" w:hAnsi="Trebuchet MS"/>
          <w:color w:val="244061" w:themeColor="accent1" w:themeShade="80"/>
          <w:sz w:val="20"/>
          <w:szCs w:val="20"/>
          <w:lang w:val="af-ZA"/>
        </w:rPr>
        <w:t xml:space="preserve"> (contribuția UE + con</w:t>
      </w:r>
      <w:r w:rsidR="00080DEB" w:rsidRPr="0059208D">
        <w:rPr>
          <w:rFonts w:ascii="Trebuchet MS" w:hAnsi="Trebuchet MS"/>
          <w:color w:val="244061" w:themeColor="accent1" w:themeShade="80"/>
          <w:sz w:val="20"/>
          <w:szCs w:val="20"/>
          <w:lang w:val="af-ZA"/>
        </w:rPr>
        <w:t>tribuția națională), din care</w:t>
      </w:r>
      <w:r w:rsidRPr="0059208D">
        <w:rPr>
          <w:rFonts w:ascii="Trebuchet MS" w:hAnsi="Trebuchet MS"/>
          <w:color w:val="244061" w:themeColor="accent1" w:themeShade="80"/>
          <w:sz w:val="20"/>
          <w:szCs w:val="20"/>
          <w:lang w:val="af-ZA"/>
        </w:rPr>
        <w:t xml:space="preserve"> contribuția UE este de </w:t>
      </w:r>
      <w:r w:rsidR="00080DEB" w:rsidRPr="0059208D">
        <w:rPr>
          <w:rFonts w:ascii="Trebuchet MS" w:hAnsi="Trebuchet MS"/>
          <w:color w:val="244061" w:themeColor="accent1" w:themeShade="80"/>
          <w:sz w:val="20"/>
          <w:szCs w:val="20"/>
          <w:lang w:val="af-ZA"/>
        </w:rPr>
        <w:t>1.70</w:t>
      </w:r>
      <w:r w:rsidRPr="0059208D">
        <w:rPr>
          <w:rFonts w:ascii="Trebuchet MS" w:hAnsi="Trebuchet MS"/>
          <w:color w:val="244061" w:themeColor="accent1" w:themeShade="80"/>
          <w:sz w:val="20"/>
          <w:szCs w:val="20"/>
          <w:lang w:val="af-ZA"/>
        </w:rPr>
        <w:t xml:space="preserve">0.000 euro (corespunzând unei contribuții UE de 85%), iar contribuția națională este de </w:t>
      </w:r>
      <w:r w:rsidR="00080DEB" w:rsidRPr="0059208D">
        <w:rPr>
          <w:rFonts w:ascii="Trebuchet MS" w:hAnsi="Trebuchet MS"/>
          <w:color w:val="244061" w:themeColor="accent1" w:themeShade="80"/>
          <w:sz w:val="20"/>
          <w:szCs w:val="20"/>
          <w:lang w:val="af-ZA"/>
        </w:rPr>
        <w:t>30</w:t>
      </w:r>
      <w:r w:rsidRPr="0059208D">
        <w:rPr>
          <w:rFonts w:ascii="Trebuchet MS" w:hAnsi="Trebuchet MS"/>
          <w:color w:val="244061" w:themeColor="accent1" w:themeShade="80"/>
          <w:sz w:val="20"/>
          <w:szCs w:val="20"/>
          <w:lang w:val="af-ZA"/>
        </w:rPr>
        <w:t>0.000 euro (corespunzând unei contribuții naționale de 15</w:t>
      </w:r>
      <w:r w:rsidR="00080DEB" w:rsidRPr="0059208D">
        <w:rPr>
          <w:rFonts w:ascii="Trebuchet MS" w:hAnsi="Trebuchet MS"/>
          <w:color w:val="244061" w:themeColor="accent1" w:themeShade="80"/>
          <w:sz w:val="20"/>
          <w:szCs w:val="20"/>
          <w:lang w:val="af-ZA"/>
        </w:rPr>
        <w:t>%)</w:t>
      </w:r>
    </w:p>
    <w:p w14:paraId="5F30EFA9" w14:textId="24E773EE" w:rsidR="00542424" w:rsidRPr="0059208D" w:rsidRDefault="00542424" w:rsidP="0008091E">
      <w:pPr>
        <w:spacing w:after="0" w:line="240" w:lineRule="auto"/>
        <w:jc w:val="both"/>
        <w:rPr>
          <w:rFonts w:ascii="Trebuchet MS" w:hAnsi="Trebuchet MS"/>
          <w:color w:val="244061" w:themeColor="accent1" w:themeShade="80"/>
          <w:sz w:val="20"/>
          <w:szCs w:val="20"/>
          <w:lang w:val="af-ZA"/>
        </w:rPr>
      </w:pPr>
    </w:p>
    <w:p w14:paraId="7367076D" w14:textId="77777777" w:rsidR="001B610F" w:rsidRPr="0059208D" w:rsidRDefault="001B610F" w:rsidP="006B4E15">
      <w:pPr>
        <w:pStyle w:val="Corptext"/>
        <w:spacing w:after="0" w:line="240" w:lineRule="auto"/>
        <w:jc w:val="both"/>
        <w:rPr>
          <w:rFonts w:ascii="Trebuchet MS" w:hAnsi="Trebuchet MS"/>
          <w:color w:val="244061" w:themeColor="accent1" w:themeShade="80"/>
          <w:lang w:val="af-ZA"/>
        </w:rPr>
      </w:pPr>
    </w:p>
    <w:p w14:paraId="5294C30D" w14:textId="77777777" w:rsidR="001B610F" w:rsidRPr="0059208D" w:rsidRDefault="001B610F" w:rsidP="006B4E15">
      <w:pPr>
        <w:pStyle w:val="Corptext"/>
        <w:spacing w:after="0" w:line="240" w:lineRule="auto"/>
        <w:jc w:val="both"/>
        <w:rPr>
          <w:rFonts w:ascii="Trebuchet MS" w:hAnsi="Trebuchet MS"/>
          <w:color w:val="244061" w:themeColor="accent1" w:themeShade="80"/>
          <w:lang w:val="af-ZA"/>
        </w:rPr>
      </w:pPr>
      <w:r w:rsidRPr="0059208D">
        <w:rPr>
          <w:rFonts w:ascii="Trebuchet MS" w:hAnsi="Trebuchet MS"/>
          <w:color w:val="244061" w:themeColor="accent1" w:themeShade="80"/>
          <w:lang w:val="af-ZA"/>
        </w:rPr>
        <w:t xml:space="preserve">Cursul de schimb care va fi utilizat de beneficiar pentru verificarea încadrării bugetului proiectului în valoarea maxima eligibila a proiectului, este cursul Inforeuro disponibil la următoarea adresa:  </w:t>
      </w:r>
      <w:hyperlink r:id="rId27" w:history="1">
        <w:r w:rsidRPr="0059208D">
          <w:rPr>
            <w:rStyle w:val="Hyperlink"/>
            <w:rFonts w:ascii="Trebuchet MS" w:hAnsi="Trebuchet MS"/>
            <w:color w:val="244061" w:themeColor="accent1" w:themeShade="80"/>
            <w:lang w:val="af-ZA"/>
          </w:rPr>
          <w:t>http://ec.europa.eu/budget/contracts_grants/info_contracts/inforeuro/index_en.cfm</w:t>
        </w:r>
      </w:hyperlink>
      <w:r w:rsidRPr="0059208D">
        <w:rPr>
          <w:rFonts w:ascii="Trebuchet MS" w:hAnsi="Trebuchet MS"/>
          <w:color w:val="244061" w:themeColor="accent1" w:themeShade="80"/>
          <w:lang w:val="af-ZA"/>
        </w:rPr>
        <w:t xml:space="preserve">. </w:t>
      </w:r>
    </w:p>
    <w:p w14:paraId="300BBDA3" w14:textId="77777777" w:rsidR="001B610F" w:rsidRPr="0059208D" w:rsidRDefault="001B610F" w:rsidP="006B4E15">
      <w:pPr>
        <w:pStyle w:val="Corptext"/>
        <w:spacing w:after="0" w:line="240" w:lineRule="auto"/>
        <w:jc w:val="both"/>
        <w:rPr>
          <w:rFonts w:ascii="Trebuchet MS" w:hAnsi="Trebuchet MS"/>
          <w:color w:val="244061" w:themeColor="accent1" w:themeShade="80"/>
          <w:lang w:val="af-ZA"/>
        </w:rPr>
      </w:pPr>
      <w:r w:rsidRPr="0059208D">
        <w:rPr>
          <w:rFonts w:ascii="Trebuchet MS" w:hAnsi="Trebuchet MS"/>
          <w:color w:val="244061" w:themeColor="accent1" w:themeShade="80"/>
          <w:lang w:val="af-ZA"/>
        </w:rPr>
        <w:t xml:space="preserve">În cadrul acestui apel de proiecte se va considera cursul </w:t>
      </w:r>
      <w:r w:rsidR="008D4096" w:rsidRPr="0059208D">
        <w:rPr>
          <w:rFonts w:ascii="Trebuchet MS" w:hAnsi="Trebuchet MS"/>
          <w:color w:val="244061" w:themeColor="accent1" w:themeShade="80"/>
          <w:lang w:val="af-ZA"/>
        </w:rPr>
        <w:t>Infoeuro</w:t>
      </w:r>
      <w:r w:rsidRPr="0059208D">
        <w:rPr>
          <w:rFonts w:ascii="Trebuchet MS" w:hAnsi="Trebuchet MS"/>
          <w:color w:val="244061" w:themeColor="accent1" w:themeShade="80"/>
          <w:lang w:val="af-ZA"/>
        </w:rPr>
        <w:t xml:space="preserve"> aferent lunii </w:t>
      </w:r>
      <w:r w:rsidR="008D4096" w:rsidRPr="0059208D">
        <w:rPr>
          <w:rFonts w:ascii="Trebuchet MS" w:hAnsi="Trebuchet MS"/>
          <w:color w:val="244061" w:themeColor="accent1" w:themeShade="80"/>
          <w:lang w:val="af-ZA"/>
        </w:rPr>
        <w:t>______</w:t>
      </w:r>
      <w:r w:rsidRPr="0059208D">
        <w:rPr>
          <w:rFonts w:ascii="Trebuchet MS" w:hAnsi="Trebuchet MS"/>
          <w:color w:val="244061" w:themeColor="accent1" w:themeShade="80"/>
          <w:lang w:val="af-ZA"/>
        </w:rPr>
        <w:t>201</w:t>
      </w:r>
      <w:r w:rsidR="008D4096" w:rsidRPr="0059208D">
        <w:rPr>
          <w:rFonts w:ascii="Trebuchet MS" w:hAnsi="Trebuchet MS"/>
          <w:color w:val="244061" w:themeColor="accent1" w:themeShade="80"/>
          <w:lang w:val="af-ZA"/>
        </w:rPr>
        <w:t>9</w:t>
      </w:r>
      <w:r w:rsidRPr="0059208D">
        <w:rPr>
          <w:rFonts w:ascii="Trebuchet MS" w:hAnsi="Trebuchet MS"/>
          <w:color w:val="244061" w:themeColor="accent1" w:themeShade="80"/>
          <w:lang w:val="af-ZA"/>
        </w:rPr>
        <w:t xml:space="preserve">, respectiv 1 EURO = </w:t>
      </w:r>
      <w:r w:rsidR="008D4096" w:rsidRPr="0059208D">
        <w:rPr>
          <w:rFonts w:ascii="Trebuchet MS" w:hAnsi="Trebuchet MS"/>
          <w:color w:val="244061" w:themeColor="accent1" w:themeShade="80"/>
          <w:lang w:val="af-ZA"/>
        </w:rPr>
        <w:t>___________</w:t>
      </w:r>
      <w:r w:rsidRPr="0059208D">
        <w:rPr>
          <w:rFonts w:ascii="Trebuchet MS" w:hAnsi="Trebuchet MS"/>
          <w:color w:val="244061" w:themeColor="accent1" w:themeShade="80"/>
          <w:lang w:val="af-ZA"/>
        </w:rPr>
        <w:t>RON.</w:t>
      </w:r>
    </w:p>
    <w:p w14:paraId="4D76EFFA" w14:textId="77777777" w:rsidR="001B610F" w:rsidRPr="0059208D" w:rsidRDefault="001B610F" w:rsidP="006B4E15">
      <w:pPr>
        <w:pStyle w:val="Corptext"/>
        <w:spacing w:after="0" w:line="240" w:lineRule="auto"/>
        <w:jc w:val="both"/>
        <w:rPr>
          <w:rFonts w:ascii="Trebuchet MS" w:hAnsi="Trebuchet MS"/>
          <w:color w:val="244061" w:themeColor="accent1" w:themeShade="80"/>
          <w:lang w:val="af-ZA"/>
        </w:rPr>
      </w:pPr>
    </w:p>
    <w:p w14:paraId="110F5F73" w14:textId="77777777" w:rsidR="00080DEB" w:rsidRPr="0059208D" w:rsidRDefault="00080DEB" w:rsidP="006B4E15">
      <w:pPr>
        <w:pStyle w:val="Titlu2"/>
        <w:numPr>
          <w:ilvl w:val="0"/>
          <w:numId w:val="0"/>
        </w:numPr>
        <w:spacing w:before="0" w:line="240" w:lineRule="auto"/>
        <w:jc w:val="both"/>
        <w:rPr>
          <w:rFonts w:ascii="Trebuchet MS" w:hAnsi="Trebuchet MS"/>
          <w:b/>
          <w:color w:val="244061" w:themeColor="accent1" w:themeShade="80"/>
          <w:sz w:val="20"/>
          <w:lang w:val="af-ZA"/>
        </w:rPr>
      </w:pPr>
      <w:bookmarkStart w:id="53" w:name="_Toc451100219"/>
      <w:bookmarkStart w:id="54" w:name="_Toc469059819"/>
      <w:bookmarkStart w:id="55" w:name="_Toc478730982"/>
    </w:p>
    <w:p w14:paraId="15CD7853" w14:textId="77777777" w:rsidR="00080DEB" w:rsidRPr="0059208D" w:rsidRDefault="00080DEB" w:rsidP="006B4E15">
      <w:pPr>
        <w:pStyle w:val="Titlu2"/>
        <w:numPr>
          <w:ilvl w:val="0"/>
          <w:numId w:val="0"/>
        </w:numPr>
        <w:spacing w:before="0" w:line="240" w:lineRule="auto"/>
        <w:jc w:val="both"/>
        <w:rPr>
          <w:rFonts w:ascii="Trebuchet MS" w:hAnsi="Trebuchet MS"/>
          <w:b/>
          <w:color w:val="244061" w:themeColor="accent1" w:themeShade="80"/>
          <w:sz w:val="20"/>
          <w:lang w:val="af-ZA"/>
        </w:rPr>
      </w:pPr>
    </w:p>
    <w:p w14:paraId="66E13AE3" w14:textId="77777777" w:rsidR="001B610F" w:rsidRPr="0059208D" w:rsidRDefault="001B610F" w:rsidP="006B4E15">
      <w:pPr>
        <w:pStyle w:val="Titlu2"/>
        <w:numPr>
          <w:ilvl w:val="0"/>
          <w:numId w:val="0"/>
        </w:numPr>
        <w:spacing w:before="0" w:line="240" w:lineRule="auto"/>
        <w:jc w:val="both"/>
        <w:rPr>
          <w:rFonts w:ascii="Trebuchet MS" w:hAnsi="Trebuchet MS"/>
          <w:b/>
          <w:color w:val="244061" w:themeColor="accent1" w:themeShade="80"/>
          <w:sz w:val="20"/>
          <w:lang w:val="af-ZA"/>
        </w:rPr>
      </w:pPr>
      <w:bookmarkStart w:id="56" w:name="_Toc17120233"/>
      <w:r w:rsidRPr="0059208D">
        <w:rPr>
          <w:rFonts w:ascii="Trebuchet MS" w:hAnsi="Trebuchet MS"/>
          <w:b/>
          <w:color w:val="244061" w:themeColor="accent1" w:themeShade="80"/>
          <w:sz w:val="20"/>
          <w:lang w:val="af-ZA"/>
        </w:rPr>
        <w:t>1.11.1 Valoarea maximă a proiectului</w:t>
      </w:r>
      <w:bookmarkEnd w:id="53"/>
      <w:bookmarkEnd w:id="54"/>
      <w:bookmarkEnd w:id="55"/>
      <w:bookmarkEnd w:id="56"/>
    </w:p>
    <w:p w14:paraId="699CF3F9" w14:textId="77777777" w:rsidR="00346DCE" w:rsidRPr="0059208D" w:rsidRDefault="00346DCE" w:rsidP="006B4E15">
      <w:pPr>
        <w:pStyle w:val="Listparagraf"/>
        <w:spacing w:after="0" w:line="240" w:lineRule="auto"/>
        <w:ind w:left="0"/>
        <w:contextualSpacing w:val="0"/>
        <w:jc w:val="both"/>
        <w:rPr>
          <w:rFonts w:ascii="Trebuchet MS" w:hAnsi="Trebuchet MS"/>
          <w:b/>
          <w:color w:val="244061" w:themeColor="accent1" w:themeShade="80"/>
          <w:sz w:val="20"/>
          <w:szCs w:val="20"/>
          <w:lang w:val="af-ZA"/>
        </w:rPr>
      </w:pPr>
    </w:p>
    <w:p w14:paraId="45488BAC" w14:textId="6F862161" w:rsidR="00346DCE" w:rsidRPr="0059208D" w:rsidRDefault="00C668B7" w:rsidP="009B11E1">
      <w:pPr>
        <w:pStyle w:val="Corptext"/>
        <w:rPr>
          <w:rFonts w:ascii="Trebuchet MS" w:hAnsi="Trebuchet MS"/>
          <w:color w:val="244061" w:themeColor="accent1" w:themeShade="80"/>
          <w:lang w:val="af-ZA" w:eastAsia="ar-SA"/>
        </w:rPr>
      </w:pPr>
      <w:bookmarkStart w:id="57" w:name="_Toc478730983"/>
      <w:bookmarkStart w:id="58" w:name="_Toc451100221"/>
      <w:bookmarkStart w:id="59" w:name="_Toc469059821"/>
      <w:r w:rsidRPr="0059208D">
        <w:rPr>
          <w:rFonts w:ascii="Trebuchet MS" w:hAnsi="Trebuchet MS"/>
          <w:b/>
          <w:color w:val="244061" w:themeColor="accent1" w:themeShade="80"/>
          <w:lang w:val="af-ZA"/>
        </w:rPr>
        <w:t>Valoarea maximă eligi</w:t>
      </w:r>
      <w:r w:rsidR="00080DEB" w:rsidRPr="0059208D">
        <w:rPr>
          <w:rFonts w:ascii="Trebuchet MS" w:hAnsi="Trebuchet MS"/>
          <w:b/>
          <w:color w:val="244061" w:themeColor="accent1" w:themeShade="80"/>
          <w:lang w:val="af-ZA"/>
        </w:rPr>
        <w:t xml:space="preserve">bilă a unui proiect este de </w:t>
      </w:r>
      <w:r w:rsidR="007A4783" w:rsidRPr="0059208D">
        <w:rPr>
          <w:rFonts w:ascii="Trebuchet MS" w:hAnsi="Trebuchet MS"/>
          <w:b/>
          <w:color w:val="244061" w:themeColor="accent1" w:themeShade="80"/>
          <w:lang w:val="af-ZA"/>
        </w:rPr>
        <w:t>40</w:t>
      </w:r>
      <w:r w:rsidRPr="0059208D">
        <w:rPr>
          <w:rFonts w:ascii="Trebuchet MS" w:hAnsi="Trebuchet MS"/>
          <w:b/>
          <w:color w:val="244061" w:themeColor="accent1" w:themeShade="80"/>
          <w:lang w:val="af-ZA"/>
        </w:rPr>
        <w:t>0.000  euro.</w:t>
      </w:r>
    </w:p>
    <w:p w14:paraId="0B2314C3" w14:textId="77777777" w:rsidR="00346DCE" w:rsidRPr="0059208D" w:rsidRDefault="00346DCE" w:rsidP="006B4E15">
      <w:pPr>
        <w:pStyle w:val="Titlu2"/>
        <w:numPr>
          <w:ilvl w:val="0"/>
          <w:numId w:val="0"/>
        </w:numPr>
        <w:spacing w:before="0" w:line="240" w:lineRule="auto"/>
        <w:jc w:val="both"/>
        <w:rPr>
          <w:rFonts w:ascii="Trebuchet MS" w:hAnsi="Trebuchet MS"/>
          <w:b/>
          <w:color w:val="244061" w:themeColor="accent1" w:themeShade="80"/>
          <w:sz w:val="20"/>
          <w:lang w:val="af-ZA"/>
        </w:rPr>
      </w:pPr>
    </w:p>
    <w:p w14:paraId="5BE0370F" w14:textId="77777777" w:rsidR="001B610F" w:rsidRPr="0059208D" w:rsidRDefault="001B610F" w:rsidP="006B4E15">
      <w:pPr>
        <w:pStyle w:val="Titlu2"/>
        <w:numPr>
          <w:ilvl w:val="0"/>
          <w:numId w:val="0"/>
        </w:numPr>
        <w:spacing w:before="0" w:line="240" w:lineRule="auto"/>
        <w:jc w:val="both"/>
        <w:rPr>
          <w:rFonts w:ascii="Trebuchet MS" w:hAnsi="Trebuchet MS"/>
          <w:b/>
          <w:color w:val="244061" w:themeColor="accent1" w:themeShade="80"/>
          <w:sz w:val="20"/>
          <w:lang w:val="af-ZA"/>
        </w:rPr>
      </w:pPr>
      <w:bookmarkStart w:id="60" w:name="_Toc17120234"/>
      <w:r w:rsidRPr="0059208D">
        <w:rPr>
          <w:rFonts w:ascii="Trebuchet MS" w:hAnsi="Trebuchet MS"/>
          <w:b/>
          <w:color w:val="244061" w:themeColor="accent1" w:themeShade="80"/>
          <w:sz w:val="20"/>
          <w:lang w:val="af-ZA"/>
        </w:rPr>
        <w:t>1.11.2 Contribuția proprie minimă a solicitantului</w:t>
      </w:r>
      <w:bookmarkEnd w:id="57"/>
      <w:bookmarkEnd w:id="58"/>
      <w:bookmarkEnd w:id="59"/>
      <w:bookmarkEnd w:id="60"/>
    </w:p>
    <w:p w14:paraId="43AD1975"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p w14:paraId="62B683A1" w14:textId="77777777" w:rsidR="00346DCE" w:rsidRPr="0059208D" w:rsidRDefault="00346DCE" w:rsidP="00346DCE">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Contribuția proprie minimă a solicitantului reprezintă o valoare obținută prin aplicarea procentului minim de cofinanțare proprie (C.pr) la valoarea eligibilă angajată de solicitant în cadrul proiectului.</w:t>
      </w:r>
    </w:p>
    <w:p w14:paraId="0EE4A76F" w14:textId="77777777" w:rsidR="00346DCE" w:rsidRPr="0059208D" w:rsidRDefault="00346DCE" w:rsidP="00346DCE">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În cadrul prezentului apel de proiecte, procentul minim de cofinanțare proprie (C.pr.) obligatoriu pentru fiecare tip de entitate juridică, este prezentat în secțiunea 4.3.1. Cofinanțarea proprie minimă a beneficiarului din cadrul documentului </w:t>
      </w:r>
      <w:r w:rsidRPr="0059208D">
        <w:rPr>
          <w:rFonts w:ascii="Trebuchet MS" w:hAnsi="Trebuchet MS"/>
          <w:i/>
          <w:color w:val="244061" w:themeColor="accent1" w:themeShade="80"/>
          <w:sz w:val="20"/>
          <w:szCs w:val="20"/>
          <w:lang w:val="af-ZA"/>
        </w:rPr>
        <w:t>Orientări privind accesarea finanțărilor în cadrul Programului Operațional Capital Uman 2014-2020</w:t>
      </w:r>
      <w:r w:rsidRPr="0059208D">
        <w:rPr>
          <w:rFonts w:ascii="Trebuchet MS" w:hAnsi="Trebuchet MS"/>
          <w:color w:val="244061" w:themeColor="accent1" w:themeShade="80"/>
          <w:sz w:val="20"/>
          <w:szCs w:val="20"/>
          <w:lang w:val="af-ZA"/>
        </w:rPr>
        <w:t>, cu modificările și completările ulterioare, disponibil la http://www.fonduri-ue.ro/pocu-2014#implementare-program.</w:t>
      </w:r>
    </w:p>
    <w:p w14:paraId="74F80F09" w14:textId="77777777" w:rsidR="00346DCE" w:rsidRPr="0059208D" w:rsidRDefault="00346DCE" w:rsidP="00346DCE">
      <w:pPr>
        <w:spacing w:before="120" w:after="12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Pe parcursul implementării proiectului, cheltuielile considerate neeligibile, dar necesare derulării proiectului, vor fi suportate de către beneficiar.</w:t>
      </w:r>
    </w:p>
    <w:p w14:paraId="6B65B192" w14:textId="77777777" w:rsidR="00346DCE" w:rsidRPr="0059208D" w:rsidRDefault="00346DCE" w:rsidP="006B4E15">
      <w:pPr>
        <w:spacing w:after="0" w:line="240" w:lineRule="auto"/>
        <w:jc w:val="both"/>
        <w:rPr>
          <w:rFonts w:ascii="Trebuchet MS" w:hAnsi="Trebuchet MS"/>
          <w:color w:val="244061" w:themeColor="accent1" w:themeShade="80"/>
          <w:sz w:val="20"/>
          <w:szCs w:val="20"/>
          <w:lang w:val="af-ZA"/>
        </w:rPr>
      </w:pPr>
    </w:p>
    <w:p w14:paraId="375A1E0F" w14:textId="77777777" w:rsidR="001B610F" w:rsidRPr="0059208D" w:rsidRDefault="001B610F" w:rsidP="006B4E15">
      <w:pPr>
        <w:pStyle w:val="Titlu1"/>
        <w:spacing w:before="0" w:line="240" w:lineRule="auto"/>
        <w:jc w:val="both"/>
        <w:rPr>
          <w:rFonts w:ascii="Trebuchet MS" w:hAnsi="Trebuchet MS"/>
          <w:b/>
          <w:color w:val="244061" w:themeColor="accent1" w:themeShade="80"/>
          <w:sz w:val="20"/>
          <w:lang w:val="af-ZA"/>
        </w:rPr>
      </w:pPr>
      <w:bookmarkStart w:id="61" w:name="_Toc469059822"/>
      <w:bookmarkStart w:id="62" w:name="_Toc478730984"/>
      <w:bookmarkStart w:id="63" w:name="_Toc17120235"/>
      <w:r w:rsidRPr="0059208D">
        <w:rPr>
          <w:rFonts w:ascii="Trebuchet MS" w:hAnsi="Trebuchet MS"/>
          <w:b/>
          <w:color w:val="244061" w:themeColor="accent1" w:themeShade="80"/>
          <w:sz w:val="20"/>
          <w:lang w:val="af-ZA"/>
        </w:rPr>
        <w:t>CAPITOLUL 2. Reguli pentru acordarea finanțării</w:t>
      </w:r>
      <w:bookmarkEnd w:id="61"/>
      <w:bookmarkEnd w:id="62"/>
      <w:bookmarkEnd w:id="63"/>
    </w:p>
    <w:p w14:paraId="173FEE35"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bookmarkStart w:id="64" w:name="_Toc444523807"/>
      <w:bookmarkStart w:id="65" w:name="_Toc469059823"/>
      <w:bookmarkStart w:id="66" w:name="_Toc478730985"/>
      <w:bookmarkStart w:id="67" w:name="_Toc448926438"/>
    </w:p>
    <w:p w14:paraId="0AA2290B" w14:textId="77777777" w:rsidR="001B610F" w:rsidRPr="0059208D" w:rsidRDefault="001B610F" w:rsidP="006B4E15">
      <w:pPr>
        <w:keepNext/>
        <w:keepLines/>
        <w:spacing w:after="0" w:line="240" w:lineRule="auto"/>
        <w:jc w:val="both"/>
        <w:outlineLvl w:val="1"/>
        <w:rPr>
          <w:rFonts w:ascii="Trebuchet MS" w:hAnsi="Trebuchet MS"/>
          <w:b/>
          <w:color w:val="244061" w:themeColor="accent1" w:themeShade="80"/>
          <w:sz w:val="20"/>
          <w:szCs w:val="20"/>
          <w:lang w:val="af-ZA"/>
        </w:rPr>
      </w:pPr>
      <w:bookmarkStart w:id="68" w:name="_Toc17120236"/>
      <w:r w:rsidRPr="0059208D">
        <w:rPr>
          <w:rFonts w:ascii="Trebuchet MS" w:hAnsi="Trebuchet MS"/>
          <w:b/>
          <w:color w:val="244061" w:themeColor="accent1" w:themeShade="80"/>
          <w:sz w:val="20"/>
          <w:szCs w:val="20"/>
          <w:lang w:val="af-ZA"/>
        </w:rPr>
        <w:t>2.1. Eligibilitatea solicitantului</w:t>
      </w:r>
      <w:bookmarkEnd w:id="64"/>
      <w:bookmarkEnd w:id="65"/>
      <w:bookmarkEnd w:id="66"/>
      <w:bookmarkEnd w:id="67"/>
      <w:bookmarkEnd w:id="68"/>
    </w:p>
    <w:p w14:paraId="0A0D50E8" w14:textId="77777777" w:rsidR="001B610F" w:rsidRPr="0059208D" w:rsidRDefault="001B610F" w:rsidP="006B4E15">
      <w:pPr>
        <w:keepNext/>
        <w:keepLines/>
        <w:spacing w:after="0" w:line="240" w:lineRule="auto"/>
        <w:jc w:val="both"/>
        <w:outlineLvl w:val="1"/>
        <w:rPr>
          <w:rFonts w:ascii="Trebuchet MS" w:hAnsi="Trebuchet MS"/>
          <w:b/>
          <w:color w:val="244061" w:themeColor="accent1" w:themeShade="80"/>
          <w:sz w:val="20"/>
          <w:szCs w:val="20"/>
          <w:lang w:val="af-ZA"/>
        </w:rPr>
      </w:pPr>
    </w:p>
    <w:p w14:paraId="3BE599D1" w14:textId="7E59BE69" w:rsidR="001B610F" w:rsidRPr="0059208D" w:rsidRDefault="001B610F">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244061" w:themeColor="accent1" w:themeShade="80"/>
          <w:sz w:val="20"/>
          <w:szCs w:val="20"/>
          <w:lang w:val="af-ZA"/>
        </w:rPr>
      </w:pPr>
      <w:r w:rsidRPr="0059208D">
        <w:rPr>
          <w:rFonts w:ascii="Trebuchet MS" w:eastAsia="MS Mincho" w:hAnsi="Trebuchet MS"/>
          <w:b/>
          <w:color w:val="244061" w:themeColor="accent1" w:themeShade="80"/>
          <w:sz w:val="20"/>
          <w:szCs w:val="20"/>
          <w:lang w:val="af-ZA"/>
        </w:rPr>
        <w:t xml:space="preserve">2.1.1. Capacitatea </w:t>
      </w:r>
      <w:r w:rsidR="00826FCD" w:rsidRPr="0059208D">
        <w:rPr>
          <w:rFonts w:ascii="Trebuchet MS" w:eastAsia="MS Mincho" w:hAnsi="Trebuchet MS"/>
          <w:b/>
          <w:color w:val="244061" w:themeColor="accent1" w:themeShade="80"/>
          <w:sz w:val="20"/>
          <w:szCs w:val="20"/>
          <w:lang w:val="af-ZA"/>
        </w:rPr>
        <w:t>operațională</w:t>
      </w:r>
      <w:r w:rsidRPr="0059208D">
        <w:rPr>
          <w:rFonts w:ascii="Trebuchet MS" w:eastAsia="MS Mincho" w:hAnsi="Trebuchet MS"/>
          <w:b/>
          <w:color w:val="244061" w:themeColor="accent1" w:themeShade="80"/>
          <w:sz w:val="20"/>
          <w:szCs w:val="20"/>
          <w:lang w:val="af-ZA"/>
        </w:rPr>
        <w:t xml:space="preserve"> a solicitantului</w:t>
      </w:r>
    </w:p>
    <w:p w14:paraId="724AAFFA" w14:textId="77777777" w:rsidR="001B610F" w:rsidRPr="0059208D" w:rsidRDefault="001B610F">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244061" w:themeColor="accent1" w:themeShade="80"/>
          <w:sz w:val="20"/>
          <w:szCs w:val="20"/>
          <w:lang w:val="af-ZA"/>
        </w:rPr>
      </w:pPr>
    </w:p>
    <w:p w14:paraId="364E0DD8" w14:textId="77777777" w:rsidR="001B610F" w:rsidRPr="0059208D" w:rsidRDefault="001B610F">
      <w:pPr>
        <w:tabs>
          <w:tab w:val="left" w:pos="1080"/>
          <w:tab w:val="left" w:pos="1260"/>
          <w:tab w:val="left" w:pos="1350"/>
          <w:tab w:val="left" w:pos="1440"/>
          <w:tab w:val="left" w:pos="1620"/>
          <w:tab w:val="left" w:pos="1890"/>
        </w:tabs>
        <w:spacing w:after="0" w:line="240" w:lineRule="auto"/>
        <w:ind w:left="90"/>
        <w:jc w:val="both"/>
        <w:rPr>
          <w:rFonts w:ascii="Trebuchet MS" w:eastAsia="MS Mincho" w:hAnsi="Trebuchet MS"/>
          <w:color w:val="244061" w:themeColor="accent1" w:themeShade="80"/>
          <w:sz w:val="20"/>
          <w:szCs w:val="20"/>
          <w:lang w:val="af-ZA"/>
        </w:rPr>
      </w:pPr>
      <w:r w:rsidRPr="0059208D">
        <w:rPr>
          <w:rFonts w:ascii="Trebuchet MS" w:eastAsia="MS Mincho" w:hAnsi="Trebuchet MS"/>
          <w:color w:val="244061" w:themeColor="accent1" w:themeShade="80"/>
          <w:sz w:val="20"/>
          <w:szCs w:val="20"/>
          <w:lang w:val="af-ZA"/>
        </w:rPr>
        <w:t>Capacitatea operațională a solicitantului va fi evaluată și punctată în faza de evaluare și selecție tehnică și financiară, conform anexei 3 Criterii de evaluare și selecție tehnică și financiară, ținându-se cont de experiența operațională a solicitantului în cel puțin unul din domeniile de activitate, aferente activităților relevante pe care acesta le implementează în cadrul proiectului.</w:t>
      </w:r>
    </w:p>
    <w:p w14:paraId="6B75F367" w14:textId="77777777" w:rsidR="001B610F" w:rsidRPr="0059208D" w:rsidRDefault="001B610F">
      <w:pPr>
        <w:tabs>
          <w:tab w:val="left" w:pos="720"/>
        </w:tabs>
        <w:spacing w:after="0" w:line="240" w:lineRule="auto"/>
        <w:ind w:left="90"/>
        <w:rPr>
          <w:rFonts w:ascii="Trebuchet MS" w:eastAsia="MS Mincho" w:hAnsi="Trebuchet MS"/>
          <w:b/>
          <w:color w:val="244061" w:themeColor="accent1" w:themeShade="80"/>
          <w:sz w:val="20"/>
          <w:szCs w:val="20"/>
          <w:lang w:val="af-ZA"/>
        </w:rPr>
      </w:pPr>
      <w:r w:rsidRPr="0059208D">
        <w:rPr>
          <w:rFonts w:ascii="Trebuchet MS" w:eastAsia="MS Mincho" w:hAnsi="Trebuchet MS"/>
          <w:b/>
          <w:color w:val="244061" w:themeColor="accent1" w:themeShade="80"/>
          <w:sz w:val="20"/>
          <w:szCs w:val="20"/>
          <w:lang w:val="af-ZA"/>
        </w:rPr>
        <w:tab/>
      </w:r>
      <w:r w:rsidRPr="0059208D">
        <w:rPr>
          <w:rFonts w:ascii="Trebuchet MS" w:eastAsia="MS Mincho" w:hAnsi="Trebuchet MS"/>
          <w:b/>
          <w:color w:val="244061" w:themeColor="accent1" w:themeShade="80"/>
          <w:sz w:val="20"/>
          <w:szCs w:val="20"/>
          <w:lang w:val="af-ZA"/>
        </w:rPr>
        <w:tab/>
      </w:r>
    </w:p>
    <w:p w14:paraId="2707B1C0" w14:textId="77777777" w:rsidR="001B610F" w:rsidRPr="0059208D" w:rsidRDefault="001B610F" w:rsidP="004E7DE8">
      <w:pPr>
        <w:tabs>
          <w:tab w:val="left" w:pos="1080"/>
          <w:tab w:val="left" w:pos="1260"/>
          <w:tab w:val="left" w:pos="1350"/>
          <w:tab w:val="left" w:pos="1440"/>
          <w:tab w:val="left" w:pos="1620"/>
          <w:tab w:val="left" w:pos="1890"/>
        </w:tabs>
        <w:spacing w:after="0" w:line="240" w:lineRule="auto"/>
        <w:ind w:left="90"/>
        <w:rPr>
          <w:rFonts w:ascii="Trebuchet MS" w:eastAsia="MS Mincho" w:hAnsi="Trebuchet MS"/>
          <w:b/>
          <w:color w:val="244061" w:themeColor="accent1" w:themeShade="80"/>
          <w:sz w:val="20"/>
          <w:szCs w:val="20"/>
          <w:lang w:val="af-ZA"/>
        </w:rPr>
      </w:pPr>
      <w:r w:rsidRPr="0059208D">
        <w:rPr>
          <w:rFonts w:ascii="Trebuchet MS" w:eastAsia="MS Mincho" w:hAnsi="Trebuchet MS"/>
          <w:b/>
          <w:color w:val="244061" w:themeColor="accent1" w:themeShade="80"/>
          <w:sz w:val="20"/>
          <w:szCs w:val="20"/>
          <w:lang w:val="af-ZA"/>
        </w:rPr>
        <w:t>2.1.2. Capacitatea financiară a solicitantului</w:t>
      </w:r>
    </w:p>
    <w:p w14:paraId="6D3AEBFD" w14:textId="77777777" w:rsidR="001B610F" w:rsidRPr="0059208D" w:rsidRDefault="001B610F">
      <w:pPr>
        <w:tabs>
          <w:tab w:val="left" w:pos="720"/>
        </w:tabs>
        <w:spacing w:after="0" w:line="240" w:lineRule="auto"/>
        <w:ind w:left="90"/>
        <w:rPr>
          <w:rFonts w:ascii="Trebuchet MS" w:eastAsia="MS Mincho" w:hAnsi="Trebuchet MS"/>
          <w:b/>
          <w:color w:val="244061" w:themeColor="accent1" w:themeShade="80"/>
          <w:sz w:val="20"/>
          <w:szCs w:val="20"/>
          <w:lang w:val="af-ZA"/>
        </w:rPr>
      </w:pPr>
    </w:p>
    <w:p w14:paraId="087C2F91" w14:textId="35541CB9" w:rsidR="00346DCE" w:rsidRPr="0059208D" w:rsidRDefault="00346DCE" w:rsidP="00346DCE">
      <w:pPr>
        <w:spacing w:after="0" w:line="240" w:lineRule="auto"/>
        <w:jc w:val="both"/>
        <w:rPr>
          <w:rFonts w:ascii="Trebuchet MS" w:eastAsia="MS Mincho" w:hAnsi="Trebuchet MS"/>
          <w:color w:val="244061" w:themeColor="accent1" w:themeShade="80"/>
          <w:sz w:val="20"/>
          <w:szCs w:val="20"/>
          <w:lang w:val="af-ZA"/>
        </w:rPr>
      </w:pPr>
      <w:r w:rsidRPr="0059208D">
        <w:rPr>
          <w:rFonts w:ascii="Trebuchet MS" w:eastAsia="MS Mincho" w:hAnsi="Trebuchet MS"/>
          <w:color w:val="244061" w:themeColor="accent1" w:themeShade="80"/>
          <w:sz w:val="20"/>
          <w:szCs w:val="20"/>
          <w:lang w:val="af-ZA"/>
        </w:rPr>
        <w:t xml:space="preserve">Se va avea în vedere capitolul relevant (capitolul 4.1) din documentul </w:t>
      </w:r>
      <w:r w:rsidRPr="0059208D">
        <w:rPr>
          <w:rFonts w:ascii="Trebuchet MS" w:eastAsia="MS Mincho" w:hAnsi="Trebuchet MS"/>
          <w:i/>
          <w:color w:val="244061" w:themeColor="accent1" w:themeShade="80"/>
          <w:sz w:val="20"/>
          <w:szCs w:val="20"/>
          <w:lang w:val="af-ZA"/>
        </w:rPr>
        <w:t xml:space="preserve">Orientări privind accesarea finanțărilor în cadrul Programului </w:t>
      </w:r>
      <w:r w:rsidR="00270BBA" w:rsidRPr="0059208D">
        <w:rPr>
          <w:rFonts w:ascii="Trebuchet MS" w:eastAsia="MS Mincho" w:hAnsi="Trebuchet MS"/>
          <w:i/>
          <w:color w:val="244061" w:themeColor="accent1" w:themeShade="80"/>
          <w:sz w:val="20"/>
          <w:szCs w:val="20"/>
          <w:lang w:val="af-ZA"/>
        </w:rPr>
        <w:t>Operațional</w:t>
      </w:r>
      <w:r w:rsidRPr="0059208D">
        <w:rPr>
          <w:rFonts w:ascii="Trebuchet MS" w:eastAsia="MS Mincho" w:hAnsi="Trebuchet MS"/>
          <w:i/>
          <w:color w:val="244061" w:themeColor="accent1" w:themeShade="80"/>
          <w:sz w:val="20"/>
          <w:szCs w:val="20"/>
          <w:lang w:val="af-ZA"/>
        </w:rPr>
        <w:t xml:space="preserve"> Capital Uman 2014-2020</w:t>
      </w:r>
      <w:r w:rsidRPr="0059208D">
        <w:rPr>
          <w:rFonts w:ascii="Trebuchet MS" w:eastAsia="MS Mincho" w:hAnsi="Trebuchet MS"/>
          <w:color w:val="244061" w:themeColor="accent1" w:themeShade="80"/>
          <w:sz w:val="20"/>
          <w:szCs w:val="20"/>
          <w:lang w:val="af-ZA"/>
        </w:rPr>
        <w:t>.</w:t>
      </w:r>
    </w:p>
    <w:p w14:paraId="1F397B76" w14:textId="77777777" w:rsidR="001B610F" w:rsidRPr="0059208D" w:rsidRDefault="001B610F" w:rsidP="005025A9">
      <w:pPr>
        <w:spacing w:after="0" w:line="240" w:lineRule="auto"/>
        <w:rPr>
          <w:rFonts w:ascii="Trebuchet MS" w:eastAsia="MS Mincho" w:hAnsi="Trebuchet MS"/>
          <w:color w:val="244061" w:themeColor="accent1" w:themeShade="80"/>
          <w:sz w:val="20"/>
          <w:szCs w:val="20"/>
          <w:lang w:val="af-ZA"/>
        </w:rPr>
      </w:pPr>
    </w:p>
    <w:p w14:paraId="7B4210AA" w14:textId="77777777" w:rsidR="001B610F" w:rsidRPr="0059208D" w:rsidRDefault="001B610F" w:rsidP="00BF5192">
      <w:pPr>
        <w:pStyle w:val="Titlu3"/>
        <w:spacing w:before="0" w:line="240" w:lineRule="auto"/>
        <w:rPr>
          <w:rFonts w:ascii="Trebuchet MS" w:eastAsia="MS Mincho" w:hAnsi="Trebuchet MS"/>
          <w:b/>
          <w:color w:val="244061" w:themeColor="accent1" w:themeShade="80"/>
          <w:sz w:val="20"/>
          <w:lang w:val="af-ZA"/>
        </w:rPr>
      </w:pPr>
      <w:bookmarkStart w:id="69" w:name="_Toc478735595"/>
      <w:bookmarkStart w:id="70" w:name="_Toc17120237"/>
      <w:bookmarkStart w:id="71" w:name="_Toc478723597"/>
      <w:bookmarkStart w:id="72" w:name="_Toc444523808"/>
      <w:bookmarkStart w:id="73" w:name="_Toc448926439"/>
      <w:r w:rsidRPr="0059208D">
        <w:rPr>
          <w:rFonts w:ascii="Trebuchet MS" w:eastAsia="MS Mincho" w:hAnsi="Trebuchet MS"/>
          <w:b/>
          <w:color w:val="244061" w:themeColor="accent1" w:themeShade="80"/>
          <w:sz w:val="20"/>
          <w:lang w:val="af-ZA"/>
        </w:rPr>
        <w:t>2.1.3.  Reguli generale privind eligibilitatea solicitanților</w:t>
      </w:r>
      <w:bookmarkEnd w:id="69"/>
      <w:bookmarkEnd w:id="70"/>
    </w:p>
    <w:p w14:paraId="30864FCE" w14:textId="77777777" w:rsidR="001B610F" w:rsidRPr="0059208D" w:rsidRDefault="001B610F" w:rsidP="00BF5192">
      <w:pPr>
        <w:spacing w:after="0" w:line="240" w:lineRule="auto"/>
        <w:jc w:val="both"/>
        <w:rPr>
          <w:rFonts w:ascii="Trebuchet MS" w:eastAsia="MS Mincho" w:hAnsi="Trebuchet MS"/>
          <w:color w:val="244061" w:themeColor="accent1" w:themeShade="80"/>
          <w:sz w:val="20"/>
          <w:szCs w:val="20"/>
          <w:lang w:val="af-ZA"/>
        </w:rPr>
      </w:pPr>
    </w:p>
    <w:p w14:paraId="2BB06A07" w14:textId="40837771" w:rsidR="001B610F" w:rsidRPr="0059208D" w:rsidRDefault="001B610F" w:rsidP="00BF5192">
      <w:pPr>
        <w:spacing w:after="0" w:line="240" w:lineRule="auto"/>
        <w:jc w:val="both"/>
        <w:rPr>
          <w:rStyle w:val="Hyperlink"/>
          <w:rFonts w:ascii="Trebuchet MS" w:hAnsi="Trebuchet MS"/>
          <w:color w:val="244061" w:themeColor="accent1" w:themeShade="80"/>
          <w:sz w:val="20"/>
          <w:szCs w:val="20"/>
          <w:lang w:val="af-ZA"/>
        </w:rPr>
      </w:pPr>
      <w:r w:rsidRPr="0059208D">
        <w:rPr>
          <w:rFonts w:ascii="Trebuchet MS" w:eastAsia="MS Mincho" w:hAnsi="Trebuchet MS"/>
          <w:color w:val="244061" w:themeColor="accent1" w:themeShade="80"/>
          <w:sz w:val="20"/>
          <w:szCs w:val="20"/>
          <w:lang w:val="af-ZA"/>
        </w:rPr>
        <w:t xml:space="preserve">Se va avea în vedere capitolul relevant din </w:t>
      </w:r>
      <w:r w:rsidRPr="0059208D">
        <w:rPr>
          <w:rFonts w:ascii="Trebuchet MS" w:eastAsia="MS Mincho" w:hAnsi="Trebuchet MS"/>
          <w:i/>
          <w:color w:val="244061" w:themeColor="accent1" w:themeShade="80"/>
          <w:sz w:val="20"/>
          <w:szCs w:val="20"/>
          <w:lang w:val="af-ZA"/>
        </w:rPr>
        <w:t>Orientări privind accesarea finanțărilor în cadrul                                 POCU 2014-2020</w:t>
      </w:r>
      <w:r w:rsidRPr="0059208D">
        <w:rPr>
          <w:rStyle w:val="Hyperlink"/>
          <w:rFonts w:ascii="Trebuchet MS" w:hAnsi="Trebuchet MS"/>
          <w:color w:val="244061" w:themeColor="accent1" w:themeShade="80"/>
          <w:sz w:val="20"/>
          <w:szCs w:val="20"/>
          <w:lang w:val="af-ZA"/>
        </w:rPr>
        <w:t xml:space="preserve">. </w:t>
      </w:r>
    </w:p>
    <w:p w14:paraId="29E0605E" w14:textId="77777777" w:rsidR="001B610F" w:rsidRPr="0059208D" w:rsidRDefault="001B610F" w:rsidP="00BF5192">
      <w:pPr>
        <w:spacing w:after="0" w:line="240" w:lineRule="auto"/>
        <w:jc w:val="both"/>
        <w:rPr>
          <w:rStyle w:val="Hyperlink"/>
          <w:rFonts w:ascii="Trebuchet MS" w:hAnsi="Trebuchet MS"/>
          <w:color w:val="244061" w:themeColor="accent1" w:themeShade="80"/>
          <w:sz w:val="20"/>
          <w:szCs w:val="20"/>
          <w:lang w:val="af-ZA"/>
        </w:rPr>
      </w:pPr>
    </w:p>
    <w:p w14:paraId="1FDDB71D" w14:textId="77777777" w:rsidR="001B610F" w:rsidRPr="0059208D" w:rsidRDefault="001B610F" w:rsidP="00BF5192">
      <w:pPr>
        <w:pStyle w:val="Titlu3"/>
        <w:spacing w:before="0" w:line="240" w:lineRule="auto"/>
        <w:rPr>
          <w:rFonts w:ascii="Trebuchet MS" w:eastAsia="MS Mincho" w:hAnsi="Trebuchet MS"/>
          <w:b/>
          <w:color w:val="244061" w:themeColor="accent1" w:themeShade="80"/>
          <w:sz w:val="20"/>
          <w:lang w:val="af-ZA"/>
        </w:rPr>
      </w:pPr>
      <w:bookmarkStart w:id="74" w:name="_Toc478735598"/>
      <w:bookmarkStart w:id="75" w:name="_Toc17120238"/>
      <w:r w:rsidRPr="0059208D">
        <w:rPr>
          <w:rFonts w:ascii="Trebuchet MS" w:eastAsia="MS Mincho" w:hAnsi="Trebuchet MS"/>
          <w:b/>
          <w:color w:val="244061" w:themeColor="accent1" w:themeShade="80"/>
          <w:sz w:val="20"/>
          <w:lang w:val="af-ZA"/>
        </w:rPr>
        <w:t>2.1.4. Eligibilitatea solicitantului – condiții specifice</w:t>
      </w:r>
      <w:bookmarkEnd w:id="74"/>
      <w:bookmarkEnd w:id="75"/>
    </w:p>
    <w:p w14:paraId="17C69985" w14:textId="77777777" w:rsidR="001B610F" w:rsidRPr="0059208D" w:rsidRDefault="001B610F" w:rsidP="00BF5192">
      <w:pPr>
        <w:spacing w:after="0" w:line="240" w:lineRule="auto"/>
        <w:jc w:val="both"/>
        <w:rPr>
          <w:rFonts w:ascii="Trebuchet MS" w:eastAsia="MS Mincho" w:hAnsi="Trebuchet MS"/>
          <w:color w:val="244061" w:themeColor="accent1" w:themeShade="80"/>
          <w:sz w:val="20"/>
          <w:szCs w:val="20"/>
          <w:lang w:val="af-ZA"/>
        </w:rPr>
      </w:pPr>
    </w:p>
    <w:p w14:paraId="38FC4FD2" w14:textId="77777777" w:rsidR="001B610F" w:rsidRPr="0059208D" w:rsidRDefault="001B610F" w:rsidP="00BF5192">
      <w:pPr>
        <w:spacing w:after="0" w:line="240" w:lineRule="auto"/>
        <w:jc w:val="both"/>
        <w:rPr>
          <w:rFonts w:ascii="Trebuchet MS" w:eastAsia="MS Mincho" w:hAnsi="Trebuchet MS"/>
          <w:color w:val="244061" w:themeColor="accent1" w:themeShade="80"/>
          <w:sz w:val="20"/>
          <w:szCs w:val="20"/>
          <w:lang w:val="af-ZA"/>
        </w:rPr>
      </w:pPr>
      <w:r w:rsidRPr="0059208D">
        <w:rPr>
          <w:rFonts w:ascii="Trebuchet MS" w:eastAsia="MS Mincho" w:hAnsi="Trebuchet MS"/>
          <w:color w:val="244061" w:themeColor="accent1" w:themeShade="80"/>
          <w:sz w:val="20"/>
          <w:szCs w:val="20"/>
          <w:lang w:val="af-ZA"/>
        </w:rPr>
        <w:t>Se va avea în vedere capitolul 1.7. Tipurile de solicitanți eligibili din prezentul ghid.</w:t>
      </w:r>
    </w:p>
    <w:p w14:paraId="428EF039" w14:textId="77777777" w:rsidR="001B610F" w:rsidRPr="0059208D" w:rsidRDefault="001B610F" w:rsidP="00BF5192">
      <w:pPr>
        <w:spacing w:after="0" w:line="240" w:lineRule="auto"/>
        <w:jc w:val="both"/>
        <w:rPr>
          <w:rFonts w:ascii="Trebuchet MS" w:eastAsia="MS Mincho" w:hAnsi="Trebuchet MS"/>
          <w:color w:val="244061" w:themeColor="accent1" w:themeShade="80"/>
          <w:sz w:val="20"/>
          <w:szCs w:val="20"/>
          <w:lang w:val="af-ZA"/>
        </w:rPr>
      </w:pPr>
    </w:p>
    <w:p w14:paraId="00A298BF" w14:textId="77777777" w:rsidR="001B610F" w:rsidRPr="0059208D" w:rsidRDefault="001B610F" w:rsidP="006B4E15">
      <w:pPr>
        <w:pStyle w:val="Titlu2"/>
        <w:numPr>
          <w:ilvl w:val="0"/>
          <w:numId w:val="0"/>
        </w:numPr>
        <w:spacing w:before="0" w:line="240" w:lineRule="auto"/>
        <w:jc w:val="both"/>
        <w:rPr>
          <w:rFonts w:ascii="Trebuchet MS" w:hAnsi="Trebuchet MS"/>
          <w:b/>
          <w:color w:val="244061" w:themeColor="accent1" w:themeShade="80"/>
          <w:sz w:val="20"/>
          <w:lang w:val="af-ZA"/>
        </w:rPr>
      </w:pPr>
      <w:bookmarkStart w:id="76" w:name="_Toc469059824"/>
      <w:bookmarkStart w:id="77" w:name="_Toc478730986"/>
      <w:bookmarkEnd w:id="71"/>
      <w:bookmarkEnd w:id="72"/>
      <w:bookmarkEnd w:id="73"/>
    </w:p>
    <w:p w14:paraId="78CA8949" w14:textId="77777777" w:rsidR="001B610F" w:rsidRPr="0059208D" w:rsidRDefault="001B610F" w:rsidP="006B4E15">
      <w:pPr>
        <w:pStyle w:val="Titlu2"/>
        <w:numPr>
          <w:ilvl w:val="0"/>
          <w:numId w:val="0"/>
        </w:numPr>
        <w:spacing w:before="0" w:line="240" w:lineRule="auto"/>
        <w:jc w:val="both"/>
        <w:rPr>
          <w:rFonts w:ascii="Trebuchet MS" w:hAnsi="Trebuchet MS"/>
          <w:b/>
          <w:color w:val="244061" w:themeColor="accent1" w:themeShade="80"/>
          <w:sz w:val="20"/>
          <w:lang w:val="af-ZA"/>
        </w:rPr>
      </w:pPr>
      <w:bookmarkStart w:id="78" w:name="_Toc17120239"/>
      <w:r w:rsidRPr="0059208D">
        <w:rPr>
          <w:rFonts w:ascii="Trebuchet MS" w:hAnsi="Trebuchet MS"/>
          <w:b/>
          <w:color w:val="244061" w:themeColor="accent1" w:themeShade="80"/>
          <w:sz w:val="20"/>
          <w:lang w:val="af-ZA"/>
        </w:rPr>
        <w:t>2.2. Eligibilitatea proiectului</w:t>
      </w:r>
      <w:bookmarkEnd w:id="76"/>
      <w:bookmarkEnd w:id="77"/>
      <w:bookmarkEnd w:id="78"/>
    </w:p>
    <w:p w14:paraId="0D01B4AD" w14:textId="77777777" w:rsidR="001B610F" w:rsidRPr="0059208D" w:rsidRDefault="001B610F" w:rsidP="006B4E15">
      <w:pPr>
        <w:pStyle w:val="Titlu3"/>
        <w:spacing w:before="0" w:line="240" w:lineRule="auto"/>
        <w:jc w:val="both"/>
        <w:rPr>
          <w:rFonts w:ascii="Trebuchet MS" w:eastAsia="MS Mincho" w:hAnsi="Trebuchet MS"/>
          <w:b/>
          <w:color w:val="244061" w:themeColor="accent1" w:themeShade="80"/>
          <w:sz w:val="20"/>
          <w:lang w:val="af-ZA"/>
        </w:rPr>
      </w:pPr>
      <w:bookmarkStart w:id="79" w:name="_Toc478723600"/>
    </w:p>
    <w:p w14:paraId="157D194E" w14:textId="77777777" w:rsidR="001B610F" w:rsidRPr="0059208D" w:rsidRDefault="001B610F" w:rsidP="006B4E15">
      <w:pPr>
        <w:pStyle w:val="Titlu3"/>
        <w:spacing w:before="0" w:line="240" w:lineRule="auto"/>
        <w:jc w:val="both"/>
        <w:rPr>
          <w:rFonts w:ascii="Trebuchet MS" w:eastAsia="MS Mincho" w:hAnsi="Trebuchet MS"/>
          <w:b/>
          <w:color w:val="244061" w:themeColor="accent1" w:themeShade="80"/>
          <w:sz w:val="20"/>
          <w:lang w:val="af-ZA"/>
        </w:rPr>
      </w:pPr>
      <w:bookmarkStart w:id="80" w:name="_Toc17120240"/>
      <w:r w:rsidRPr="0059208D">
        <w:rPr>
          <w:rFonts w:ascii="Trebuchet MS" w:eastAsia="MS Mincho" w:hAnsi="Trebuchet MS"/>
          <w:b/>
          <w:color w:val="244061" w:themeColor="accent1" w:themeShade="80"/>
          <w:sz w:val="20"/>
          <w:lang w:val="af-ZA"/>
        </w:rPr>
        <w:t>2.2.1. Eligibilitatea proiectului – condiții generale</w:t>
      </w:r>
      <w:bookmarkEnd w:id="79"/>
      <w:bookmarkEnd w:id="80"/>
    </w:p>
    <w:p w14:paraId="7B40919C" w14:textId="77777777" w:rsidR="001B610F" w:rsidRPr="0059208D" w:rsidRDefault="001B610F" w:rsidP="00066114">
      <w:pPr>
        <w:spacing w:after="0" w:line="240" w:lineRule="auto"/>
        <w:jc w:val="both"/>
        <w:rPr>
          <w:rFonts w:ascii="Trebuchet MS" w:eastAsia="MS Mincho" w:hAnsi="Trebuchet MS"/>
          <w:color w:val="244061" w:themeColor="accent1" w:themeShade="80"/>
          <w:sz w:val="20"/>
          <w:szCs w:val="20"/>
          <w:lang w:val="af-ZA"/>
        </w:rPr>
      </w:pPr>
    </w:p>
    <w:p w14:paraId="771F0A6D" w14:textId="18348077" w:rsidR="001B610F" w:rsidRPr="0059208D" w:rsidRDefault="001B610F" w:rsidP="00066114">
      <w:pPr>
        <w:spacing w:after="0" w:line="240" w:lineRule="auto"/>
        <w:jc w:val="both"/>
        <w:rPr>
          <w:rStyle w:val="Hyperlink"/>
          <w:rFonts w:ascii="Trebuchet MS" w:hAnsi="Trebuchet MS"/>
          <w:color w:val="244061" w:themeColor="accent1" w:themeShade="80"/>
          <w:sz w:val="20"/>
          <w:szCs w:val="20"/>
          <w:lang w:val="af-ZA"/>
        </w:rPr>
      </w:pPr>
      <w:r w:rsidRPr="0059208D">
        <w:rPr>
          <w:rFonts w:ascii="Trebuchet MS" w:eastAsia="MS Mincho" w:hAnsi="Trebuchet MS"/>
          <w:color w:val="244061" w:themeColor="accent1" w:themeShade="80"/>
          <w:sz w:val="20"/>
          <w:szCs w:val="20"/>
          <w:lang w:val="af-ZA"/>
        </w:rPr>
        <w:t xml:space="preserve">Se va avea în vedere capitolul relevant din </w:t>
      </w:r>
      <w:r w:rsidRPr="0059208D">
        <w:rPr>
          <w:rFonts w:ascii="Trebuchet MS" w:eastAsia="MS Mincho" w:hAnsi="Trebuchet MS"/>
          <w:i/>
          <w:color w:val="244061" w:themeColor="accent1" w:themeShade="80"/>
          <w:sz w:val="20"/>
          <w:szCs w:val="20"/>
          <w:lang w:val="af-ZA"/>
        </w:rPr>
        <w:t>Orientări privind accesarea finanțărilor în cadrul                     POCU 2014-2020</w:t>
      </w:r>
      <w:r w:rsidRPr="0059208D">
        <w:rPr>
          <w:rStyle w:val="Hyperlink"/>
          <w:rFonts w:ascii="Trebuchet MS" w:hAnsi="Trebuchet MS"/>
          <w:color w:val="244061" w:themeColor="accent1" w:themeShade="80"/>
          <w:sz w:val="20"/>
          <w:szCs w:val="20"/>
          <w:lang w:val="af-ZA"/>
        </w:rPr>
        <w:t xml:space="preserve">. </w:t>
      </w:r>
    </w:p>
    <w:p w14:paraId="7CDFE211" w14:textId="77777777" w:rsidR="001B610F" w:rsidRPr="0059208D" w:rsidRDefault="001B610F" w:rsidP="00066114">
      <w:pPr>
        <w:spacing w:after="0" w:line="240" w:lineRule="auto"/>
        <w:jc w:val="both"/>
        <w:rPr>
          <w:rStyle w:val="Hyperlink"/>
          <w:rFonts w:ascii="Trebuchet MS" w:hAnsi="Trebuchet MS"/>
          <w:color w:val="244061" w:themeColor="accent1" w:themeShade="80"/>
          <w:sz w:val="20"/>
          <w:szCs w:val="20"/>
          <w:lang w:val="af-ZA"/>
        </w:rPr>
      </w:pPr>
    </w:p>
    <w:p w14:paraId="33F0AABA" w14:textId="77777777" w:rsidR="001B610F" w:rsidRPr="0059208D" w:rsidRDefault="001B610F" w:rsidP="006B4E15">
      <w:pPr>
        <w:pStyle w:val="Titlu3"/>
        <w:spacing w:before="0" w:line="240" w:lineRule="auto"/>
        <w:jc w:val="both"/>
        <w:rPr>
          <w:rFonts w:ascii="Trebuchet MS" w:eastAsia="MS Mincho" w:hAnsi="Trebuchet MS"/>
          <w:b/>
          <w:color w:val="244061" w:themeColor="accent1" w:themeShade="80"/>
          <w:sz w:val="20"/>
          <w:lang w:val="af-ZA"/>
        </w:rPr>
      </w:pPr>
      <w:bookmarkStart w:id="81" w:name="_Toc478723601"/>
      <w:bookmarkStart w:id="82" w:name="_Toc17120241"/>
      <w:r w:rsidRPr="0059208D">
        <w:rPr>
          <w:rFonts w:ascii="Trebuchet MS" w:eastAsia="MS Mincho" w:hAnsi="Trebuchet MS"/>
          <w:b/>
          <w:color w:val="244061" w:themeColor="accent1" w:themeShade="80"/>
          <w:sz w:val="20"/>
          <w:lang w:val="af-ZA"/>
        </w:rPr>
        <w:t>2.2.2. Eligibilitatea proiectului – condiții specifice</w:t>
      </w:r>
      <w:bookmarkEnd w:id="81"/>
      <w:bookmarkEnd w:id="82"/>
    </w:p>
    <w:p w14:paraId="32D2617C" w14:textId="77777777" w:rsidR="001B610F" w:rsidRPr="0059208D" w:rsidRDefault="001B610F" w:rsidP="006B4E15">
      <w:pPr>
        <w:spacing w:after="0" w:line="240" w:lineRule="auto"/>
        <w:jc w:val="both"/>
        <w:rPr>
          <w:rFonts w:ascii="Trebuchet MS" w:eastAsia="MS Mincho" w:hAnsi="Trebuchet MS"/>
          <w:b/>
          <w:color w:val="244061" w:themeColor="accent1" w:themeShade="80"/>
          <w:sz w:val="20"/>
          <w:szCs w:val="20"/>
          <w:lang w:val="af-ZA"/>
        </w:rPr>
      </w:pPr>
    </w:p>
    <w:p w14:paraId="4BF2A990" w14:textId="77777777" w:rsidR="001B610F" w:rsidRPr="0059208D" w:rsidRDefault="001B610F" w:rsidP="00A009DA">
      <w:pPr>
        <w:spacing w:after="0" w:line="240" w:lineRule="auto"/>
        <w:rPr>
          <w:rFonts w:ascii="Trebuchet MS" w:eastAsia="MS Mincho" w:hAnsi="Trebuchet MS"/>
          <w:b/>
          <w:color w:val="244061" w:themeColor="accent1" w:themeShade="80"/>
          <w:sz w:val="20"/>
          <w:szCs w:val="20"/>
          <w:lang w:val="af-ZA"/>
        </w:rPr>
      </w:pPr>
      <w:r w:rsidRPr="0059208D">
        <w:rPr>
          <w:rFonts w:ascii="Trebuchet MS" w:eastAsia="MS Mincho" w:hAnsi="Trebuchet MS"/>
          <w:b/>
          <w:color w:val="244061" w:themeColor="accent1" w:themeShade="80"/>
          <w:sz w:val="20"/>
          <w:szCs w:val="20"/>
          <w:lang w:val="af-ZA"/>
        </w:rPr>
        <w:t>Exemple de motive care duc la respingerea cererii de finanţare:</w:t>
      </w:r>
    </w:p>
    <w:p w14:paraId="375FD926" w14:textId="77777777" w:rsidR="001B610F" w:rsidRPr="0059208D" w:rsidRDefault="001B610F" w:rsidP="00A009DA">
      <w:pPr>
        <w:spacing w:after="0" w:line="240" w:lineRule="auto"/>
        <w:rPr>
          <w:rFonts w:ascii="Trebuchet MS" w:eastAsia="MS Mincho" w:hAnsi="Trebuchet MS"/>
          <w:b/>
          <w:color w:val="244061" w:themeColor="accent1" w:themeShade="80"/>
          <w:sz w:val="20"/>
          <w:szCs w:val="20"/>
          <w:lang w:val="af-ZA"/>
        </w:rPr>
      </w:pPr>
    </w:p>
    <w:p w14:paraId="731A467E" w14:textId="77777777" w:rsidR="001B610F" w:rsidRPr="0059208D" w:rsidRDefault="001B610F" w:rsidP="004003D0">
      <w:pPr>
        <w:pStyle w:val="Listparagraf"/>
        <w:numPr>
          <w:ilvl w:val="0"/>
          <w:numId w:val="14"/>
        </w:numPr>
        <w:spacing w:after="0" w:line="240" w:lineRule="auto"/>
        <w:jc w:val="both"/>
        <w:rPr>
          <w:rFonts w:ascii="Trebuchet MS" w:eastAsia="MS Mincho" w:hAnsi="Trebuchet MS"/>
          <w:color w:val="244061" w:themeColor="accent1" w:themeShade="80"/>
          <w:sz w:val="20"/>
          <w:szCs w:val="20"/>
          <w:lang w:val="af-ZA"/>
        </w:rPr>
      </w:pPr>
      <w:r w:rsidRPr="0059208D">
        <w:rPr>
          <w:rFonts w:ascii="Trebuchet MS" w:eastAsia="MS Mincho" w:hAnsi="Trebuchet MS"/>
          <w:color w:val="244061" w:themeColor="accent1" w:themeShade="80"/>
          <w:sz w:val="20"/>
          <w:szCs w:val="20"/>
          <w:lang w:val="af-ZA"/>
        </w:rPr>
        <w:t xml:space="preserve">nu prevăd pentru grupul țintă minimul obligatoriu stabilit conform secțiunii 1.8. Grup țintă  </w:t>
      </w:r>
    </w:p>
    <w:p w14:paraId="520F38BF" w14:textId="77777777" w:rsidR="001B610F" w:rsidRPr="0059208D" w:rsidRDefault="001B610F" w:rsidP="004003D0">
      <w:pPr>
        <w:pStyle w:val="Listparagraf"/>
        <w:numPr>
          <w:ilvl w:val="0"/>
          <w:numId w:val="14"/>
        </w:numPr>
        <w:spacing w:after="0" w:line="240" w:lineRule="auto"/>
        <w:jc w:val="both"/>
        <w:rPr>
          <w:rFonts w:ascii="Trebuchet MS" w:eastAsia="MS Mincho" w:hAnsi="Trebuchet MS"/>
          <w:color w:val="244061" w:themeColor="accent1" w:themeShade="80"/>
          <w:sz w:val="20"/>
          <w:szCs w:val="20"/>
          <w:lang w:val="af-ZA"/>
        </w:rPr>
      </w:pPr>
      <w:r w:rsidRPr="0059208D">
        <w:rPr>
          <w:rFonts w:ascii="Trebuchet MS" w:eastAsia="MS Mincho" w:hAnsi="Trebuchet MS"/>
          <w:color w:val="244061" w:themeColor="accent1" w:themeShade="80"/>
          <w:sz w:val="20"/>
          <w:szCs w:val="20"/>
          <w:lang w:val="af-ZA"/>
        </w:rPr>
        <w:t xml:space="preserve">nu prevăd țintele minime obligatorii pentru fiecare dintre indicatorii de realizare şi de rezultat imediat conform secțiunii 1.9. Indicatori specifici de program și conform Anexei 1: Definițiile indicatorilor specifici de rezultat imediat și realizare. </w:t>
      </w:r>
    </w:p>
    <w:p w14:paraId="2D00E3A9" w14:textId="77777777" w:rsidR="001B610F" w:rsidRPr="0059208D" w:rsidRDefault="001B610F" w:rsidP="004003D0">
      <w:pPr>
        <w:pStyle w:val="Listparagraf"/>
        <w:numPr>
          <w:ilvl w:val="0"/>
          <w:numId w:val="14"/>
        </w:numPr>
        <w:spacing w:after="0" w:line="240" w:lineRule="auto"/>
        <w:jc w:val="both"/>
        <w:rPr>
          <w:rFonts w:ascii="Trebuchet MS" w:eastAsia="MS Mincho" w:hAnsi="Trebuchet MS"/>
          <w:color w:val="244061" w:themeColor="accent1" w:themeShade="80"/>
          <w:sz w:val="20"/>
          <w:szCs w:val="20"/>
          <w:lang w:val="af-ZA"/>
        </w:rPr>
      </w:pPr>
      <w:r w:rsidRPr="0059208D">
        <w:rPr>
          <w:rFonts w:ascii="Trebuchet MS" w:eastAsia="MS Mincho" w:hAnsi="Trebuchet MS"/>
          <w:color w:val="244061" w:themeColor="accent1" w:themeShade="80"/>
          <w:sz w:val="20"/>
          <w:szCs w:val="20"/>
          <w:lang w:val="af-ZA"/>
        </w:rPr>
        <w:t>depășesc valoarea maximă a proiectului conform secțiunii 1.11.1. Valoarea maximă a proiectului.</w:t>
      </w:r>
    </w:p>
    <w:p w14:paraId="162A8FEE" w14:textId="77777777" w:rsidR="001B610F" w:rsidRPr="0059208D" w:rsidRDefault="001B610F" w:rsidP="006B4E15">
      <w:pPr>
        <w:pStyle w:val="Listparagraf"/>
        <w:spacing w:after="0" w:line="240" w:lineRule="auto"/>
        <w:ind w:left="360"/>
        <w:jc w:val="both"/>
        <w:rPr>
          <w:rFonts w:ascii="Trebuchet MS" w:eastAsia="MS Mincho" w:hAnsi="Trebuchet MS"/>
          <w:color w:val="244061" w:themeColor="accent1" w:themeShade="80"/>
          <w:sz w:val="20"/>
          <w:szCs w:val="20"/>
          <w:lang w:val="af-ZA"/>
        </w:rPr>
      </w:pPr>
    </w:p>
    <w:p w14:paraId="79E06683" w14:textId="77777777" w:rsidR="001B610F" w:rsidRPr="0059208D" w:rsidRDefault="001B610F" w:rsidP="006B4E15">
      <w:pPr>
        <w:pStyle w:val="Titlu3"/>
        <w:spacing w:before="0" w:line="240" w:lineRule="auto"/>
        <w:jc w:val="both"/>
        <w:rPr>
          <w:rFonts w:ascii="Trebuchet MS" w:eastAsia="MS Mincho" w:hAnsi="Trebuchet MS"/>
          <w:b/>
          <w:color w:val="244061" w:themeColor="accent1" w:themeShade="80"/>
          <w:sz w:val="20"/>
          <w:lang w:val="af-ZA"/>
        </w:rPr>
      </w:pPr>
      <w:bookmarkStart w:id="83" w:name="_Toc17120242"/>
      <w:r w:rsidRPr="0059208D">
        <w:rPr>
          <w:rFonts w:ascii="Trebuchet MS" w:eastAsia="MS Mincho" w:hAnsi="Trebuchet MS"/>
          <w:b/>
          <w:color w:val="244061" w:themeColor="accent1" w:themeShade="80"/>
          <w:sz w:val="20"/>
          <w:lang w:val="af-ZA"/>
        </w:rPr>
        <w:t>2.2.3</w:t>
      </w:r>
      <w:r w:rsidRPr="0059208D">
        <w:rPr>
          <w:rFonts w:ascii="Trebuchet MS" w:eastAsia="MS Mincho" w:hAnsi="Trebuchet MS"/>
          <w:b/>
          <w:color w:val="244061" w:themeColor="accent1" w:themeShade="80"/>
          <w:sz w:val="20"/>
          <w:lang w:val="af-ZA"/>
        </w:rPr>
        <w:tab/>
        <w:t>Evitarea dublei finanțări</w:t>
      </w:r>
      <w:bookmarkEnd w:id="83"/>
    </w:p>
    <w:p w14:paraId="30C9B39D" w14:textId="77777777" w:rsidR="001B610F" w:rsidRPr="0059208D" w:rsidRDefault="001B610F" w:rsidP="00C3477F">
      <w:pPr>
        <w:spacing w:after="0" w:line="240" w:lineRule="auto"/>
        <w:rPr>
          <w:rFonts w:ascii="Trebuchet MS" w:eastAsia="MS Mincho" w:hAnsi="Trebuchet MS"/>
          <w:color w:val="244061" w:themeColor="accent1" w:themeShade="80"/>
          <w:sz w:val="20"/>
          <w:szCs w:val="20"/>
          <w:lang w:val="af-ZA"/>
        </w:rPr>
      </w:pPr>
    </w:p>
    <w:p w14:paraId="44FC69F9" w14:textId="2F83FF1D" w:rsidR="001B610F" w:rsidRPr="0059208D" w:rsidRDefault="001B610F" w:rsidP="00C3477F">
      <w:pPr>
        <w:spacing w:after="0" w:line="240" w:lineRule="auto"/>
        <w:rPr>
          <w:rFonts w:ascii="Trebuchet MS" w:eastAsia="MS Mincho" w:hAnsi="Trebuchet MS"/>
          <w:color w:val="244061" w:themeColor="accent1" w:themeShade="80"/>
          <w:sz w:val="20"/>
          <w:szCs w:val="20"/>
          <w:lang w:val="af-ZA"/>
        </w:rPr>
        <w:sectPr w:rsidR="001B610F" w:rsidRPr="0059208D" w:rsidSect="008B3BC8">
          <w:headerReference w:type="first" r:id="rId28"/>
          <w:type w:val="continuous"/>
          <w:pgSz w:w="11906" w:h="16838"/>
          <w:pgMar w:top="539" w:right="992" w:bottom="567" w:left="1276" w:header="1247" w:footer="709" w:gutter="0"/>
          <w:cols w:space="708"/>
          <w:titlePg/>
          <w:docGrid w:linePitch="360"/>
        </w:sectPr>
      </w:pPr>
      <w:r w:rsidRPr="0059208D">
        <w:rPr>
          <w:rFonts w:ascii="Trebuchet MS" w:eastAsia="MS Mincho" w:hAnsi="Trebuchet MS"/>
          <w:color w:val="244061" w:themeColor="accent1" w:themeShade="80"/>
          <w:sz w:val="20"/>
          <w:szCs w:val="20"/>
          <w:lang w:val="af-ZA"/>
        </w:rPr>
        <w:t>Se va avea în vedere capitolul relevant (capitolul 3.2)</w:t>
      </w:r>
      <w:r w:rsidR="007B29A4" w:rsidRPr="0059208D">
        <w:rPr>
          <w:rFonts w:ascii="Trebuchet MS" w:eastAsia="MS Mincho" w:hAnsi="Trebuchet MS"/>
          <w:color w:val="244061" w:themeColor="accent1" w:themeShade="80"/>
          <w:sz w:val="20"/>
          <w:szCs w:val="20"/>
          <w:lang w:val="af-ZA"/>
        </w:rPr>
        <w:t xml:space="preserve"> </w:t>
      </w:r>
      <w:r w:rsidRPr="0059208D">
        <w:rPr>
          <w:rFonts w:ascii="Trebuchet MS" w:eastAsia="MS Mincho" w:hAnsi="Trebuchet MS"/>
          <w:color w:val="244061" w:themeColor="accent1" w:themeShade="80"/>
          <w:sz w:val="20"/>
          <w:szCs w:val="20"/>
          <w:lang w:val="af-ZA"/>
        </w:rPr>
        <w:t xml:space="preserve">din </w:t>
      </w:r>
      <w:r w:rsidR="00C3477F" w:rsidRPr="0059208D">
        <w:rPr>
          <w:rFonts w:ascii="Trebuchet MS" w:eastAsia="MS Mincho" w:hAnsi="Trebuchet MS"/>
          <w:i/>
          <w:color w:val="244061" w:themeColor="accent1" w:themeShade="80"/>
          <w:sz w:val="20"/>
          <w:szCs w:val="20"/>
          <w:lang w:val="af-ZA"/>
        </w:rPr>
        <w:t xml:space="preserve">Orientări privind accesarea </w:t>
      </w:r>
      <w:r w:rsidRPr="0059208D">
        <w:rPr>
          <w:rFonts w:ascii="Trebuchet MS" w:eastAsia="MS Mincho" w:hAnsi="Trebuchet MS"/>
          <w:i/>
          <w:color w:val="244061" w:themeColor="accent1" w:themeShade="80"/>
          <w:sz w:val="20"/>
          <w:szCs w:val="20"/>
          <w:lang w:val="af-ZA"/>
        </w:rPr>
        <w:t>finanțărilor în cadrul POCU 2014-2020</w:t>
      </w:r>
      <w:r w:rsidRPr="0059208D">
        <w:rPr>
          <w:rFonts w:ascii="Trebuchet MS" w:eastAsia="MS Mincho" w:hAnsi="Trebuchet MS"/>
          <w:color w:val="244061" w:themeColor="accent1" w:themeShade="80"/>
          <w:sz w:val="20"/>
          <w:szCs w:val="20"/>
          <w:lang w:val="af-ZA"/>
        </w:rPr>
        <w:t>.</w:t>
      </w:r>
      <w:bookmarkStart w:id="84" w:name="_Toc478730987"/>
    </w:p>
    <w:p w14:paraId="227A4A6E" w14:textId="77777777" w:rsidR="001B610F" w:rsidRPr="0059208D" w:rsidRDefault="001B610F" w:rsidP="006B4E15">
      <w:pPr>
        <w:pStyle w:val="Titlu2"/>
        <w:numPr>
          <w:ilvl w:val="0"/>
          <w:numId w:val="0"/>
        </w:numPr>
        <w:spacing w:before="0" w:line="240" w:lineRule="auto"/>
        <w:jc w:val="both"/>
        <w:rPr>
          <w:rFonts w:ascii="Trebuchet MS" w:hAnsi="Trebuchet MS"/>
          <w:b/>
          <w:color w:val="244061" w:themeColor="accent1" w:themeShade="80"/>
          <w:sz w:val="20"/>
          <w:lang w:val="af-ZA"/>
        </w:rPr>
      </w:pPr>
      <w:bookmarkStart w:id="85" w:name="_Toc17120243"/>
      <w:r w:rsidRPr="0059208D">
        <w:rPr>
          <w:rFonts w:ascii="Trebuchet MS" w:hAnsi="Trebuchet MS"/>
          <w:b/>
          <w:color w:val="244061" w:themeColor="accent1" w:themeShade="80"/>
          <w:sz w:val="20"/>
          <w:lang w:val="af-ZA"/>
        </w:rPr>
        <w:t>2.3. Încadrarea cheltuielilor</w:t>
      </w:r>
      <w:bookmarkEnd w:id="84"/>
      <w:bookmarkEnd w:id="85"/>
    </w:p>
    <w:p w14:paraId="488610B0" w14:textId="77777777" w:rsidR="001B610F" w:rsidRPr="0059208D" w:rsidRDefault="001B610F" w:rsidP="00093F3B">
      <w:pPr>
        <w:pStyle w:val="Corptext"/>
        <w:rPr>
          <w:rFonts w:ascii="Trebuchet MS" w:hAnsi="Trebuchet MS"/>
          <w:color w:val="244061" w:themeColor="accent1" w:themeShade="80"/>
          <w:lang w:val="af-ZA"/>
        </w:rPr>
      </w:pPr>
    </w:p>
    <w:p w14:paraId="5A3B08A7" w14:textId="77777777" w:rsidR="001B610F" w:rsidRPr="0059208D" w:rsidRDefault="001B610F" w:rsidP="006B4E15">
      <w:pPr>
        <w:pStyle w:val="Titlu3"/>
        <w:spacing w:before="0" w:line="240" w:lineRule="auto"/>
        <w:jc w:val="both"/>
        <w:rPr>
          <w:rFonts w:ascii="Trebuchet MS" w:hAnsi="Trebuchet MS"/>
          <w:b/>
          <w:color w:val="244061" w:themeColor="accent1" w:themeShade="80"/>
          <w:sz w:val="20"/>
          <w:lang w:val="af-ZA"/>
        </w:rPr>
      </w:pPr>
      <w:bookmarkStart w:id="86" w:name="_Toc17120244"/>
      <w:r w:rsidRPr="0059208D">
        <w:rPr>
          <w:rFonts w:ascii="Trebuchet MS" w:hAnsi="Trebuchet MS"/>
          <w:b/>
          <w:color w:val="244061" w:themeColor="accent1" w:themeShade="80"/>
          <w:sz w:val="20"/>
          <w:lang w:val="af-ZA"/>
        </w:rPr>
        <w:t>2.3.1 Listă orientativă privind încadrarea cheltuielilor aferente proiectului în categoriile/subcategoriile de cheltuieli conform MySMIS</w:t>
      </w:r>
      <w:bookmarkEnd w:id="86"/>
    </w:p>
    <w:p w14:paraId="25C7CAE8" w14:textId="77777777" w:rsidR="00077911" w:rsidRPr="0059208D" w:rsidRDefault="00077911" w:rsidP="00077911">
      <w:pPr>
        <w:rPr>
          <w:rFonts w:ascii="Trebuchet MS" w:hAnsi="Trebuchet MS"/>
          <w:color w:val="244061" w:themeColor="accent1" w:themeShade="80"/>
          <w:sz w:val="20"/>
          <w:szCs w:val="20"/>
          <w:lang w:val="af-ZA"/>
        </w:rPr>
      </w:pPr>
    </w:p>
    <w:p w14:paraId="7CBFF0C2" w14:textId="0526DBCD" w:rsidR="001B610F" w:rsidRPr="0059208D" w:rsidRDefault="00077911" w:rsidP="00077911">
      <w:pPr>
        <w:jc w:val="both"/>
        <w:rPr>
          <w:rFonts w:ascii="Trebuchet MS" w:hAnsi="Trebuchet MS"/>
          <w:color w:val="244061" w:themeColor="accent1" w:themeShade="80"/>
          <w:sz w:val="20"/>
          <w:szCs w:val="20"/>
          <w:lang w:val="af-ZA"/>
        </w:rPr>
      </w:pPr>
      <w:r w:rsidRPr="0059208D">
        <w:rPr>
          <w:rFonts w:ascii="Trebuchet MS" w:hAnsi="Trebuchet MS"/>
          <w:b/>
          <w:color w:val="244061" w:themeColor="accent1" w:themeShade="80"/>
          <w:sz w:val="20"/>
          <w:szCs w:val="20"/>
          <w:lang w:val="af-ZA"/>
        </w:rPr>
        <w:t>A) Pentru implementarea activitatilor proiectului [cu exceptia</w:t>
      </w:r>
      <w:r w:rsidR="005C1BF8" w:rsidRPr="0059208D">
        <w:rPr>
          <w:rFonts w:ascii="Trebuchet MS" w:hAnsi="Trebuchet MS"/>
          <w:b/>
          <w:color w:val="244061" w:themeColor="accent1" w:themeShade="80"/>
          <w:sz w:val="20"/>
          <w:szCs w:val="20"/>
          <w:lang w:val="af-ZA"/>
        </w:rPr>
        <w:t xml:space="preserve"> </w:t>
      </w:r>
      <w:r w:rsidRPr="0059208D">
        <w:rPr>
          <w:rFonts w:ascii="Trebuchet MS" w:hAnsi="Trebuchet MS"/>
          <w:b/>
          <w:color w:val="244061" w:themeColor="accent1" w:themeShade="80"/>
          <w:sz w:val="20"/>
          <w:szCs w:val="20"/>
          <w:lang w:val="af-ZA"/>
        </w:rPr>
        <w:t>implementarii cursurilor de calificare/recalificare de nivel</w:t>
      </w:r>
      <w:r w:rsidRPr="0059208D">
        <w:rPr>
          <w:rStyle w:val="Referinnotdesubsol"/>
          <w:rFonts w:ascii="Trebuchet MS" w:hAnsi="Trebuchet MS"/>
          <w:b/>
          <w:color w:val="244061" w:themeColor="accent1" w:themeShade="80"/>
          <w:szCs w:val="20"/>
          <w:lang w:val="af-ZA"/>
        </w:rPr>
        <w:footnoteReference w:id="2"/>
      </w:r>
      <w:r w:rsidRPr="0059208D">
        <w:rPr>
          <w:rFonts w:ascii="Trebuchet MS" w:hAnsi="Trebuchet MS"/>
          <w:b/>
          <w:color w:val="244061" w:themeColor="accent1" w:themeShade="80"/>
          <w:sz w:val="20"/>
          <w:szCs w:val="20"/>
          <w:lang w:val="af-ZA"/>
        </w:rPr>
        <w:t xml:space="preserve"> 2 (360 ore), nivel 3 (720 ore) sau nivel 4 (1080 ore)], decontarea cheltuielilor se realizează pe bază de costuri reale </w:t>
      </w:r>
      <w:r w:rsidRPr="0059208D">
        <w:rPr>
          <w:rFonts w:ascii="Trebuchet MS" w:hAnsi="Trebuchet MS"/>
          <w:color w:val="244061" w:themeColor="accent1" w:themeShade="80"/>
          <w:sz w:val="20"/>
          <w:szCs w:val="20"/>
          <w:lang w:val="af-ZA"/>
        </w:rPr>
        <w:t>prin raportare la lista orientativă privind încadrarea cheltuielilor eligibile aferente proiectului în categoriile/subcategoriile de cheltuieli conform MySMIS:</w:t>
      </w:r>
    </w:p>
    <w:p w14:paraId="6A843171" w14:textId="77777777" w:rsidR="00077911" w:rsidRPr="0059208D" w:rsidRDefault="00077911" w:rsidP="00077911">
      <w:pPr>
        <w:jc w:val="both"/>
        <w:rPr>
          <w:rFonts w:ascii="Trebuchet MS" w:hAnsi="Trebuchet MS"/>
          <w:color w:val="244061" w:themeColor="accent1" w:themeShade="80"/>
          <w:sz w:val="20"/>
          <w:szCs w:val="20"/>
          <w:lang w:val="af-ZA"/>
        </w:rPr>
      </w:pP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9"/>
        <w:gridCol w:w="2692"/>
        <w:gridCol w:w="5034"/>
      </w:tblGrid>
      <w:tr w:rsidR="006C3395" w:rsidRPr="0059208D" w14:paraId="2F791A83" w14:textId="77777777" w:rsidTr="0046296A">
        <w:tc>
          <w:tcPr>
            <w:tcW w:w="5000" w:type="pct"/>
            <w:gridSpan w:val="3"/>
            <w:shd w:val="clear" w:color="auto" w:fill="D6E3BC"/>
          </w:tcPr>
          <w:p w14:paraId="6C69BCB3"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Cheltuieli directe – Cheltuielile eligibile directe reprezintă cheltuieli care pot fi atribuite unei anumite activități individuale din cadrul proiectului si pentru care este demonstrata legătura cu activitatea/sub activitatea in cauza</w:t>
            </w:r>
          </w:p>
        </w:tc>
      </w:tr>
      <w:tr w:rsidR="006C3395" w:rsidRPr="0059208D" w14:paraId="09128A9F" w14:textId="77777777" w:rsidTr="00A0047E">
        <w:tc>
          <w:tcPr>
            <w:tcW w:w="953" w:type="pct"/>
            <w:shd w:val="clear" w:color="auto" w:fill="D6E3BC"/>
          </w:tcPr>
          <w:p w14:paraId="53FAD441" w14:textId="77777777" w:rsidR="001B610F" w:rsidRPr="0059208D" w:rsidRDefault="001B610F" w:rsidP="0046296A">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Categorie MySMIS</w:t>
            </w:r>
          </w:p>
        </w:tc>
        <w:tc>
          <w:tcPr>
            <w:tcW w:w="1410" w:type="pct"/>
            <w:shd w:val="clear" w:color="auto" w:fill="D6E3BC"/>
          </w:tcPr>
          <w:p w14:paraId="58AD9216" w14:textId="77777777" w:rsidR="001B610F" w:rsidRPr="0059208D" w:rsidRDefault="001B610F" w:rsidP="0046296A">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Subcategorie MySMIS</w:t>
            </w:r>
          </w:p>
        </w:tc>
        <w:tc>
          <w:tcPr>
            <w:tcW w:w="2637" w:type="pct"/>
            <w:shd w:val="clear" w:color="auto" w:fill="D6E3BC"/>
          </w:tcPr>
          <w:p w14:paraId="15CA32FB" w14:textId="77777777" w:rsidR="001B610F" w:rsidRPr="0059208D" w:rsidRDefault="001B610F" w:rsidP="0046296A">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Subcategoria (descrierea cheltuielii) conține:</w:t>
            </w:r>
          </w:p>
        </w:tc>
      </w:tr>
      <w:tr w:rsidR="006C3395" w:rsidRPr="0059208D" w14:paraId="7D37A343" w14:textId="77777777" w:rsidTr="00A0047E">
        <w:tc>
          <w:tcPr>
            <w:tcW w:w="953" w:type="pct"/>
          </w:tcPr>
          <w:p w14:paraId="275CBB86"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9-Cheltuieli aferente managementului de proiect</w:t>
            </w:r>
          </w:p>
        </w:tc>
        <w:tc>
          <w:tcPr>
            <w:tcW w:w="1410" w:type="pct"/>
          </w:tcPr>
          <w:p w14:paraId="2B92BB47"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23-Cheltuieli salariale cu managerul de proiect </w:t>
            </w:r>
          </w:p>
        </w:tc>
        <w:tc>
          <w:tcPr>
            <w:tcW w:w="2637" w:type="pct"/>
          </w:tcPr>
          <w:p w14:paraId="37276417" w14:textId="77777777" w:rsidR="001B610F" w:rsidRPr="0059208D" w:rsidRDefault="001B610F" w:rsidP="004003D0">
            <w:pPr>
              <w:numPr>
                <w:ilvl w:val="0"/>
                <w:numId w:val="9"/>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Salariu manager de proiect</w:t>
            </w:r>
          </w:p>
        </w:tc>
      </w:tr>
      <w:tr w:rsidR="006C3395" w:rsidRPr="0059208D" w14:paraId="6757EAD4" w14:textId="77777777" w:rsidTr="00A0047E">
        <w:tc>
          <w:tcPr>
            <w:tcW w:w="953" w:type="pct"/>
            <w:vMerge w:val="restart"/>
          </w:tcPr>
          <w:p w14:paraId="5A7F4A88"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25-Cheltuieli salariale</w:t>
            </w:r>
          </w:p>
          <w:p w14:paraId="605B33B9"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tc>
        <w:tc>
          <w:tcPr>
            <w:tcW w:w="1410" w:type="pct"/>
          </w:tcPr>
          <w:p w14:paraId="25DC24C3"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83-Cheltuieli salariale cu personalul implicat in implementarea proiectului (în derularea activităților, altele decât management de proiect)</w:t>
            </w:r>
          </w:p>
        </w:tc>
        <w:tc>
          <w:tcPr>
            <w:tcW w:w="2637" w:type="pct"/>
          </w:tcPr>
          <w:p w14:paraId="097B1D8B" w14:textId="77777777" w:rsidR="001B610F" w:rsidRPr="0059208D" w:rsidRDefault="001B610F" w:rsidP="004003D0">
            <w:pPr>
              <w:numPr>
                <w:ilvl w:val="0"/>
                <w:numId w:val="9"/>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Salarii pentru personalul implicat in implementarea proiectului altele decât management de proiect.</w:t>
            </w:r>
          </w:p>
          <w:p w14:paraId="532902A9" w14:textId="77777777" w:rsidR="00121F66" w:rsidRPr="0059208D" w:rsidRDefault="00121F66" w:rsidP="00121F66">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NB: nu vor fi incluse articole de cheltuiala aferente lectorilor implicati în implementarea programelor de formare profesional? (nivel 2, 3 sau 4), care vor fi decontate de la subcategoriile MySMIS 210, 211 sau 212.</w:t>
            </w:r>
          </w:p>
        </w:tc>
      </w:tr>
      <w:tr w:rsidR="006C3395" w:rsidRPr="0059208D" w14:paraId="35596485" w14:textId="77777777" w:rsidTr="00A0047E">
        <w:tc>
          <w:tcPr>
            <w:tcW w:w="953" w:type="pct"/>
            <w:vMerge/>
          </w:tcPr>
          <w:p w14:paraId="32D8B443"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tc>
        <w:tc>
          <w:tcPr>
            <w:tcW w:w="1410" w:type="pct"/>
          </w:tcPr>
          <w:p w14:paraId="3E8841BC"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164-Contribuții sociale aferente cheltuielilor salariale şi cheltuielilor asimilate acestora (contribuții angajați şi angajatori)</w:t>
            </w:r>
          </w:p>
        </w:tc>
        <w:tc>
          <w:tcPr>
            <w:tcW w:w="2637" w:type="pct"/>
          </w:tcPr>
          <w:p w14:paraId="0C4EA982" w14:textId="77777777" w:rsidR="001B610F" w:rsidRPr="0059208D" w:rsidRDefault="001B610F" w:rsidP="004003D0">
            <w:pPr>
              <w:numPr>
                <w:ilvl w:val="0"/>
                <w:numId w:val="9"/>
              </w:num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Contribuții angajat şi angajator pentru manager de proiect</w:t>
            </w:r>
          </w:p>
          <w:p w14:paraId="40C99C65" w14:textId="77777777" w:rsidR="001B610F" w:rsidRPr="0059208D" w:rsidRDefault="001B610F" w:rsidP="004003D0">
            <w:pPr>
              <w:numPr>
                <w:ilvl w:val="0"/>
                <w:numId w:val="9"/>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Contribuții angajați şi angajatori pentru personalul implicat in implementarea proiectului altele decât management de proiect.</w:t>
            </w:r>
          </w:p>
          <w:p w14:paraId="1181A310" w14:textId="77777777" w:rsidR="00121F66" w:rsidRPr="0059208D" w:rsidRDefault="00121F66" w:rsidP="00121F66">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NB: nu vor fi incluse articole de cheltuiala aferente lectorilor implicati în implementarea programelor de formare profesional? (nivel 2, 3 sau 4), care vor fi decontate de la subcategoriile MySMIS 210, 211 sau 212.</w:t>
            </w:r>
          </w:p>
        </w:tc>
      </w:tr>
      <w:tr w:rsidR="006C3395" w:rsidRPr="0059208D" w14:paraId="68A91086" w14:textId="77777777" w:rsidTr="00A0047E">
        <w:tc>
          <w:tcPr>
            <w:tcW w:w="953" w:type="pct"/>
            <w:vMerge w:val="restart"/>
          </w:tcPr>
          <w:p w14:paraId="417215A3"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27-Cheltuieli cu deplasarea</w:t>
            </w:r>
          </w:p>
        </w:tc>
        <w:tc>
          <w:tcPr>
            <w:tcW w:w="1410" w:type="pct"/>
          </w:tcPr>
          <w:p w14:paraId="50B4E774"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98-Cheltuieli cu deplasarea pentru personal propriu și experți implicați in implementarea proiectului</w:t>
            </w:r>
          </w:p>
        </w:tc>
        <w:tc>
          <w:tcPr>
            <w:tcW w:w="2637" w:type="pct"/>
          </w:tcPr>
          <w:p w14:paraId="472033CB" w14:textId="77777777" w:rsidR="001B610F" w:rsidRPr="0059208D" w:rsidRDefault="001B610F" w:rsidP="004003D0">
            <w:pPr>
              <w:numPr>
                <w:ilvl w:val="0"/>
                <w:numId w:val="9"/>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pentru cazare</w:t>
            </w:r>
          </w:p>
          <w:p w14:paraId="396FC6BE" w14:textId="77777777" w:rsidR="001B610F" w:rsidRPr="0059208D" w:rsidRDefault="001B610F" w:rsidP="004003D0">
            <w:pPr>
              <w:numPr>
                <w:ilvl w:val="0"/>
                <w:numId w:val="9"/>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cu diurna personalului propriu</w:t>
            </w:r>
          </w:p>
          <w:p w14:paraId="10283241" w14:textId="77777777" w:rsidR="001B610F" w:rsidRPr="0059208D" w:rsidRDefault="001B610F" w:rsidP="004003D0">
            <w:pPr>
              <w:numPr>
                <w:ilvl w:val="0"/>
                <w:numId w:val="9"/>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711CA92C" w14:textId="77777777" w:rsidR="001B610F" w:rsidRPr="0059208D" w:rsidRDefault="001B610F" w:rsidP="004003D0">
            <w:pPr>
              <w:numPr>
                <w:ilvl w:val="0"/>
                <w:numId w:val="9"/>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lastRenderedPageBreak/>
              <w:t>Taxe şi asigurări de călătorie și asigurări medicale aferente deplasării</w:t>
            </w:r>
          </w:p>
          <w:p w14:paraId="7392FAB6" w14:textId="77777777" w:rsidR="00121F66" w:rsidRPr="0059208D" w:rsidRDefault="00121F66" w:rsidP="00121F66">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NB: nu vor fi incluse articole de cheltuiala aferente lectorilor implicati în implementarea programelor de formare profesional? (nivel 2, 3 sau 4), care vor fi decontate de la subcategoriile MySMIS 210, 211 sau 212.</w:t>
            </w:r>
          </w:p>
        </w:tc>
      </w:tr>
      <w:tr w:rsidR="006C3395" w:rsidRPr="0059208D" w14:paraId="0AAB3B1A" w14:textId="77777777" w:rsidTr="00A0047E">
        <w:tc>
          <w:tcPr>
            <w:tcW w:w="953" w:type="pct"/>
            <w:vMerge/>
          </w:tcPr>
          <w:p w14:paraId="38EBE0FD"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tc>
        <w:tc>
          <w:tcPr>
            <w:tcW w:w="1410" w:type="pct"/>
          </w:tcPr>
          <w:p w14:paraId="4C230A7F"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97-Cheltuieli cu deplasarea pentru participanţi - grup ţintă</w:t>
            </w:r>
          </w:p>
        </w:tc>
        <w:tc>
          <w:tcPr>
            <w:tcW w:w="2637" w:type="pct"/>
          </w:tcPr>
          <w:p w14:paraId="77569A00"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pentru cazare</w:t>
            </w:r>
          </w:p>
          <w:p w14:paraId="505EF978"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66955A04"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Taxe şi asigurări de călătorie și asigurări medicale aferente deplasării</w:t>
            </w:r>
          </w:p>
        </w:tc>
      </w:tr>
      <w:tr w:rsidR="006C3395" w:rsidRPr="0059208D" w14:paraId="1D689D37" w14:textId="77777777" w:rsidTr="00A0047E">
        <w:tc>
          <w:tcPr>
            <w:tcW w:w="953" w:type="pct"/>
            <w:vMerge w:val="restart"/>
          </w:tcPr>
          <w:p w14:paraId="6606FA48"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29-Cheltuieli cu servicii</w:t>
            </w:r>
          </w:p>
        </w:tc>
        <w:tc>
          <w:tcPr>
            <w:tcW w:w="1410" w:type="pct"/>
          </w:tcPr>
          <w:p w14:paraId="34BC91F2"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100-Cheltuieli pentru consultanță și expertiză</w:t>
            </w:r>
            <w:r w:rsidR="00121F66" w:rsidRPr="0059208D">
              <w:rPr>
                <w:rFonts w:ascii="Trebuchet MS" w:hAnsi="Trebuchet MS"/>
                <w:color w:val="244061" w:themeColor="accent1" w:themeShade="80"/>
                <w:sz w:val="20"/>
                <w:szCs w:val="20"/>
                <w:lang w:val="af-ZA"/>
              </w:rPr>
              <w:t>, inclusiv pentru elaborare PMUD</w:t>
            </w:r>
          </w:p>
        </w:tc>
        <w:tc>
          <w:tcPr>
            <w:tcW w:w="2637" w:type="pct"/>
          </w:tcPr>
          <w:p w14:paraId="4137B912"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p w14:paraId="11C3BE4F" w14:textId="77777777" w:rsidR="00121F66" w:rsidRPr="0059208D" w:rsidRDefault="00121F66" w:rsidP="00733E7F">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NB: nu vor fi incluse articole de cheltuiala aferente programelor de formare profesional? (nivel 2, 3 sau 4), care vor fi decontate de la subcategoriile MySMIS 210, 211 sau 212.</w:t>
            </w:r>
          </w:p>
        </w:tc>
      </w:tr>
      <w:tr w:rsidR="006C3395" w:rsidRPr="0059208D" w14:paraId="483CB0A0" w14:textId="77777777" w:rsidTr="00A0047E">
        <w:tc>
          <w:tcPr>
            <w:tcW w:w="953" w:type="pct"/>
            <w:vMerge/>
          </w:tcPr>
          <w:p w14:paraId="51640984"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tc>
        <w:tc>
          <w:tcPr>
            <w:tcW w:w="1410" w:type="pct"/>
          </w:tcPr>
          <w:p w14:paraId="05CDF22F"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104-Cheltuieli cu servicii pentru organizarea de evenimente și cursuri de formare</w:t>
            </w:r>
          </w:p>
        </w:tc>
        <w:tc>
          <w:tcPr>
            <w:tcW w:w="2637" w:type="pct"/>
          </w:tcPr>
          <w:p w14:paraId="48D0B7C3"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Servicii de transport de materiale şi echipamente</w:t>
            </w:r>
          </w:p>
          <w:p w14:paraId="0A2680A5"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Pachete complete conținând transport, cazarea şi/sau hrana participanților/ personalului propriu</w:t>
            </w:r>
          </w:p>
          <w:p w14:paraId="0221F464"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Organizarea de evenimente</w:t>
            </w:r>
          </w:p>
          <w:p w14:paraId="6BA94783"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Editarea şi tipărirea de materiale pentru sesiuni de instruire/formare</w:t>
            </w:r>
          </w:p>
          <w:p w14:paraId="58296CB8" w14:textId="77777777" w:rsidR="00121F66" w:rsidRPr="0059208D" w:rsidRDefault="00733E7F" w:rsidP="00121F66">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NB: nu vor fi incluse articole de cheltuiala aferente programelor de formare profesional? (nivel 2, 3 sau 4), care vor fi decontate de la subcategoriile MySMIS 210, 211 sau 212.</w:t>
            </w:r>
          </w:p>
        </w:tc>
      </w:tr>
      <w:tr w:rsidR="006C3395" w:rsidRPr="0059208D" w14:paraId="0BEEB70A" w14:textId="77777777" w:rsidTr="00A0047E">
        <w:tc>
          <w:tcPr>
            <w:tcW w:w="953" w:type="pct"/>
          </w:tcPr>
          <w:p w14:paraId="5B50C589" w14:textId="77777777" w:rsidR="001B610F" w:rsidRPr="0059208D" w:rsidRDefault="001B610F" w:rsidP="00981DE8">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11-Cheltuieli cu taxe/ abonamente/ cotizații/ acorduri/ autorizații necesare pentru implementarea proiectului</w:t>
            </w:r>
          </w:p>
        </w:tc>
        <w:tc>
          <w:tcPr>
            <w:tcW w:w="1410" w:type="pct"/>
          </w:tcPr>
          <w:p w14:paraId="44B709B0"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32-Cheltuieli cu taxe/abonamente/cotizații/acorduri/ autorizații/garanții bancare necesare pentru implementarea proiectului</w:t>
            </w:r>
          </w:p>
        </w:tc>
        <w:tc>
          <w:tcPr>
            <w:tcW w:w="2637" w:type="pct"/>
          </w:tcPr>
          <w:p w14:paraId="3CFB7483"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Cheltuielile pentru achiziţia de publicaţii/abonamente la publicaţii, cărţi relevante pentru obiectul de activitate al beneficiarului, în format tipărit şi/sau electronic, precum şi cotizaţiile pentru participarea la asociaţii.</w:t>
            </w:r>
          </w:p>
          <w:p w14:paraId="15B19BAF"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Achiziționare de reviste de specialitate, materiale educaționale relevante pentru operațiune, în format tipărit, audio şi/ sau electronic;</w:t>
            </w:r>
          </w:p>
          <w:p w14:paraId="59AE5719"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 Taxe de eliberare a certificatelor de calificare/ absolvire;                                   </w:t>
            </w:r>
          </w:p>
          <w:p w14:paraId="105041B6"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 Taxe de participare la programe de formare/ educație;                                </w:t>
            </w:r>
          </w:p>
          <w:p w14:paraId="71F59E9C"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 Taxe eliberare documente de stare civilă, documente de identitate etc;  </w:t>
            </w:r>
          </w:p>
          <w:p w14:paraId="76D2A90D"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 cheltuielile aferente garanțiilor oferite de bănci sau alte instituții financiare; </w:t>
            </w:r>
          </w:p>
          <w:p w14:paraId="0AAC4499"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 Taxe notariale.</w:t>
            </w:r>
          </w:p>
          <w:p w14:paraId="0DD05237" w14:textId="77777777" w:rsidR="009E17E9" w:rsidRPr="0059208D" w:rsidRDefault="00733E7F" w:rsidP="009E17E9">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NB: nu vor fi incluse articole de cheltuiala aferente programelor de formare profesional? (nivel 2, 3 sau 4), care vor fi decontate de la subcategoriile MySMIS 210, 211 sau 212.</w:t>
            </w:r>
          </w:p>
        </w:tc>
      </w:tr>
      <w:tr w:rsidR="006C3395" w:rsidRPr="0059208D" w14:paraId="63680756" w14:textId="77777777" w:rsidTr="00A0047E">
        <w:tc>
          <w:tcPr>
            <w:tcW w:w="953" w:type="pct"/>
          </w:tcPr>
          <w:p w14:paraId="5FF0B0CE"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lastRenderedPageBreak/>
              <w:t>21-Cheltuieli cu achiziția de active fixe corporale (altele decât terenuri și imobile), obiecte de inventar, materii prime și materiale, inclusiv materiale consumabile</w:t>
            </w:r>
          </w:p>
        </w:tc>
        <w:tc>
          <w:tcPr>
            <w:tcW w:w="1410" w:type="pct"/>
          </w:tcPr>
          <w:p w14:paraId="2FBBB530"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70-Cheltuieli cu achiziția de materii prime, materiale consumabile și alte produse similare necesare proiectului</w:t>
            </w:r>
          </w:p>
        </w:tc>
        <w:tc>
          <w:tcPr>
            <w:tcW w:w="2637" w:type="pct"/>
          </w:tcPr>
          <w:p w14:paraId="4F22D0EC"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Materiale consumabile</w:t>
            </w:r>
          </w:p>
          <w:p w14:paraId="05B5C973"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cu materii prime și materiale necesare derulării cursurilor practice</w:t>
            </w:r>
          </w:p>
          <w:p w14:paraId="29FE00D8"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Materiale direct atribuibile susținerii activităților de educație și formare</w:t>
            </w:r>
          </w:p>
          <w:p w14:paraId="10731D90"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Papetărie</w:t>
            </w:r>
          </w:p>
          <w:p w14:paraId="2B41CE8B"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cu materialele auxiliare</w:t>
            </w:r>
          </w:p>
          <w:p w14:paraId="169D6AF0"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cu materialele pentru ambalat</w:t>
            </w:r>
          </w:p>
          <w:p w14:paraId="301C34C2"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cu alte materiale consumabile</w:t>
            </w:r>
          </w:p>
          <w:p w14:paraId="4520B976"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Licențe si software</w:t>
            </w:r>
          </w:p>
          <w:p w14:paraId="1377CC8C"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Multiplicare</w:t>
            </w:r>
          </w:p>
          <w:p w14:paraId="75EEC0D1" w14:textId="77777777" w:rsidR="009E17E9" w:rsidRPr="0059208D" w:rsidRDefault="00733E7F" w:rsidP="009E17E9">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NB: nu vor fi incluse articole de cheltuiala aferente programelor de formare profesional? (nivel 2, 3 sau 4), care vor fi decontate de la subcategoriile MySMIS 210, 211 sau 212</w:t>
            </w:r>
            <w:r w:rsidR="009E17E9" w:rsidRPr="0059208D">
              <w:rPr>
                <w:rFonts w:ascii="Trebuchet MS" w:hAnsi="Trebuchet MS"/>
                <w:color w:val="244061" w:themeColor="accent1" w:themeShade="80"/>
                <w:sz w:val="20"/>
                <w:szCs w:val="20"/>
                <w:lang w:val="af-ZA"/>
              </w:rPr>
              <w:t>.</w:t>
            </w:r>
          </w:p>
        </w:tc>
      </w:tr>
      <w:tr w:rsidR="006C3395" w:rsidRPr="0059208D" w14:paraId="5D098DB5" w14:textId="77777777" w:rsidTr="00A0047E">
        <w:tc>
          <w:tcPr>
            <w:tcW w:w="953" w:type="pct"/>
          </w:tcPr>
          <w:p w14:paraId="28EE605C"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23-Cheltuieli cu hrana</w:t>
            </w:r>
          </w:p>
        </w:tc>
        <w:tc>
          <w:tcPr>
            <w:tcW w:w="1410" w:type="pct"/>
          </w:tcPr>
          <w:p w14:paraId="5BF37566"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81-Cheltuieli cu hrana</w:t>
            </w:r>
          </w:p>
        </w:tc>
        <w:tc>
          <w:tcPr>
            <w:tcW w:w="2637" w:type="pct"/>
          </w:tcPr>
          <w:p w14:paraId="25EBAAF0" w14:textId="77777777" w:rsidR="001B610F" w:rsidRPr="0059208D" w:rsidRDefault="001B610F" w:rsidP="004003D0">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cu hrana pentru participanți (grup țintă) și alți participanți la activitățile proiectului</w:t>
            </w:r>
          </w:p>
        </w:tc>
      </w:tr>
      <w:tr w:rsidR="006C3395" w:rsidRPr="0059208D" w14:paraId="684D3E8D" w14:textId="77777777" w:rsidTr="00A0047E">
        <w:tc>
          <w:tcPr>
            <w:tcW w:w="953" w:type="pct"/>
          </w:tcPr>
          <w:p w14:paraId="43167F01" w14:textId="69651AC4"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stheme="minorHAnsi"/>
                <w:color w:val="244061" w:themeColor="accent1" w:themeShade="80"/>
                <w:sz w:val="20"/>
                <w:szCs w:val="20"/>
                <w:lang w:val="af-ZA"/>
              </w:rPr>
              <w:t>4-Cheltuieli de leasing</w:t>
            </w:r>
          </w:p>
        </w:tc>
        <w:tc>
          <w:tcPr>
            <w:tcW w:w="1410" w:type="pct"/>
          </w:tcPr>
          <w:p w14:paraId="51132FA4" w14:textId="66C0D380"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stheme="minorHAnsi"/>
                <w:color w:val="244061" w:themeColor="accent1" w:themeShade="80"/>
                <w:sz w:val="20"/>
                <w:szCs w:val="20"/>
                <w:lang w:val="af-ZA"/>
              </w:rPr>
              <w:t xml:space="preserve">8-Cheltuieli de leasing fără achiziție </w:t>
            </w:r>
          </w:p>
        </w:tc>
        <w:tc>
          <w:tcPr>
            <w:tcW w:w="2637" w:type="pct"/>
          </w:tcPr>
          <w:p w14:paraId="0E7ED0D6" w14:textId="77777777" w:rsidR="007A4783" w:rsidRPr="0059208D" w:rsidRDefault="007A4783" w:rsidP="007A4783">
            <w:pPr>
              <w:rPr>
                <w:rFonts w:ascii="Trebuchet MS" w:hAnsi="Trebuchet MS" w:cstheme="minorHAnsi"/>
                <w:color w:val="244061" w:themeColor="accent1" w:themeShade="80"/>
                <w:sz w:val="20"/>
                <w:szCs w:val="20"/>
                <w:lang w:val="af-ZA"/>
              </w:rPr>
            </w:pPr>
            <w:r w:rsidRPr="0059208D">
              <w:rPr>
                <w:rFonts w:ascii="Trebuchet MS" w:hAnsi="Trebuchet MS" w:cstheme="minorHAnsi"/>
                <w:color w:val="244061" w:themeColor="accent1" w:themeShade="80"/>
                <w:sz w:val="20"/>
                <w:szCs w:val="20"/>
                <w:lang w:val="af-ZA"/>
              </w:rPr>
              <w:t>Rate de leasing plătite de utilizatorul de leasing pentru:</w:t>
            </w:r>
          </w:p>
          <w:p w14:paraId="321E5478" w14:textId="77777777" w:rsidR="007A4783" w:rsidRPr="0059208D" w:rsidRDefault="007A4783" w:rsidP="007A4783">
            <w:pPr>
              <w:numPr>
                <w:ilvl w:val="0"/>
                <w:numId w:val="2"/>
              </w:numPr>
              <w:spacing w:after="0"/>
              <w:rPr>
                <w:rFonts w:ascii="Trebuchet MS" w:hAnsi="Trebuchet MS" w:cstheme="minorHAnsi"/>
                <w:color w:val="244061" w:themeColor="accent1" w:themeShade="80"/>
                <w:sz w:val="20"/>
                <w:szCs w:val="20"/>
                <w:lang w:val="af-ZA"/>
              </w:rPr>
            </w:pPr>
            <w:r w:rsidRPr="0059208D">
              <w:rPr>
                <w:rFonts w:ascii="Trebuchet MS" w:hAnsi="Trebuchet MS" w:cstheme="minorHAnsi"/>
                <w:color w:val="244061" w:themeColor="accent1" w:themeShade="80"/>
                <w:sz w:val="20"/>
                <w:szCs w:val="20"/>
                <w:lang w:val="af-ZA"/>
              </w:rPr>
              <w:t>Echipamente</w:t>
            </w:r>
          </w:p>
          <w:p w14:paraId="509B584F" w14:textId="77777777" w:rsidR="007A4783" w:rsidRPr="0059208D" w:rsidRDefault="007A4783" w:rsidP="007A4783">
            <w:pPr>
              <w:numPr>
                <w:ilvl w:val="0"/>
                <w:numId w:val="2"/>
              </w:numPr>
              <w:spacing w:after="0"/>
              <w:rPr>
                <w:rFonts w:ascii="Trebuchet MS" w:hAnsi="Trebuchet MS" w:cstheme="minorHAnsi"/>
                <w:color w:val="244061" w:themeColor="accent1" w:themeShade="80"/>
                <w:sz w:val="20"/>
                <w:szCs w:val="20"/>
                <w:lang w:val="af-ZA"/>
              </w:rPr>
            </w:pPr>
            <w:r w:rsidRPr="0059208D">
              <w:rPr>
                <w:rFonts w:ascii="Trebuchet MS" w:hAnsi="Trebuchet MS" w:cstheme="minorHAnsi"/>
                <w:color w:val="244061" w:themeColor="accent1" w:themeShade="80"/>
                <w:sz w:val="20"/>
                <w:szCs w:val="20"/>
                <w:lang w:val="af-ZA"/>
              </w:rPr>
              <w:t>Vehicule</w:t>
            </w:r>
          </w:p>
          <w:p w14:paraId="68177E18" w14:textId="7297AAEF" w:rsidR="007A4783" w:rsidRPr="0059208D" w:rsidRDefault="007A4783" w:rsidP="007A4783">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stheme="minorHAnsi"/>
                <w:color w:val="244061" w:themeColor="accent1" w:themeShade="80"/>
                <w:sz w:val="20"/>
                <w:szCs w:val="20"/>
                <w:lang w:val="af-ZA"/>
              </w:rPr>
              <w:t>Diverse bunuri mobile şi imobile</w:t>
            </w:r>
          </w:p>
        </w:tc>
      </w:tr>
      <w:tr w:rsidR="006C3395" w:rsidRPr="0059208D" w14:paraId="413F7071" w14:textId="77777777" w:rsidTr="00A0047E">
        <w:tc>
          <w:tcPr>
            <w:tcW w:w="953" w:type="pct"/>
          </w:tcPr>
          <w:p w14:paraId="528E2E65"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5-Cheltuieli cu închirierea, altele decât cele prevăzute la cheltuielile generale de administrație</w:t>
            </w:r>
          </w:p>
        </w:tc>
        <w:tc>
          <w:tcPr>
            <w:tcW w:w="1410" w:type="pct"/>
          </w:tcPr>
          <w:p w14:paraId="3396CA22"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9-Cheltuieli cu închirierea, altele decât cele prevăzute la cheltuielile generale de administrație</w:t>
            </w:r>
          </w:p>
        </w:tc>
        <w:tc>
          <w:tcPr>
            <w:tcW w:w="2637" w:type="pct"/>
          </w:tcPr>
          <w:p w14:paraId="3AD55457" w14:textId="77777777" w:rsidR="007A4783" w:rsidRPr="0059208D" w:rsidRDefault="007A4783" w:rsidP="007A4783">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Închiriere spații pentru desfășurarea diverselor activități ale operațiunii</w:t>
            </w:r>
          </w:p>
          <w:p w14:paraId="25116D37" w14:textId="77777777" w:rsidR="007A4783" w:rsidRPr="0059208D" w:rsidRDefault="007A4783" w:rsidP="007A4783">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Închiriere echipamente</w:t>
            </w:r>
          </w:p>
          <w:p w14:paraId="2897A821" w14:textId="77777777" w:rsidR="007A4783" w:rsidRPr="0059208D" w:rsidRDefault="007A4783" w:rsidP="007A4783">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Închiriere vehicule</w:t>
            </w:r>
          </w:p>
          <w:p w14:paraId="5D19C8F6" w14:textId="77777777" w:rsidR="007A4783" w:rsidRPr="0059208D" w:rsidRDefault="007A4783" w:rsidP="007A4783">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Închiriere diverse bunuri</w:t>
            </w:r>
          </w:p>
        </w:tc>
      </w:tr>
      <w:tr w:rsidR="006C3395" w:rsidRPr="0059208D" w14:paraId="5200DAFC" w14:textId="77777777" w:rsidTr="00A0047E">
        <w:tc>
          <w:tcPr>
            <w:tcW w:w="953" w:type="pct"/>
            <w:vMerge w:val="restart"/>
          </w:tcPr>
          <w:p w14:paraId="39C9682E"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51 - cheltuieli sub forma de bareme standard pentru costurile unitare</w:t>
            </w:r>
          </w:p>
        </w:tc>
        <w:tc>
          <w:tcPr>
            <w:tcW w:w="1410" w:type="pct"/>
          </w:tcPr>
          <w:p w14:paraId="7EAE9156"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 210 - costuri calificare nivel 2 </w:t>
            </w:r>
          </w:p>
        </w:tc>
        <w:tc>
          <w:tcPr>
            <w:tcW w:w="2637" w:type="pct"/>
          </w:tcPr>
          <w:p w14:paraId="0A0A8E46"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p>
        </w:tc>
      </w:tr>
      <w:tr w:rsidR="006C3395" w:rsidRPr="0059208D" w14:paraId="645F80FE" w14:textId="77777777" w:rsidTr="00A0047E">
        <w:tc>
          <w:tcPr>
            <w:tcW w:w="953" w:type="pct"/>
            <w:vMerge/>
          </w:tcPr>
          <w:p w14:paraId="05DDE14C"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p>
        </w:tc>
        <w:tc>
          <w:tcPr>
            <w:tcW w:w="1410" w:type="pct"/>
          </w:tcPr>
          <w:p w14:paraId="2C18DBBB"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 211 - costuri calificare nivel 3 </w:t>
            </w:r>
          </w:p>
        </w:tc>
        <w:tc>
          <w:tcPr>
            <w:tcW w:w="2637" w:type="pct"/>
          </w:tcPr>
          <w:p w14:paraId="50B25479"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p>
        </w:tc>
      </w:tr>
      <w:tr w:rsidR="006C3395" w:rsidRPr="0059208D" w14:paraId="68442E26" w14:textId="77777777" w:rsidTr="00A0047E">
        <w:tc>
          <w:tcPr>
            <w:tcW w:w="953" w:type="pct"/>
            <w:vMerge/>
          </w:tcPr>
          <w:p w14:paraId="3EE484B6"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p>
        </w:tc>
        <w:tc>
          <w:tcPr>
            <w:tcW w:w="1410" w:type="pct"/>
          </w:tcPr>
          <w:p w14:paraId="5FC41E4B"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 212 - costuri calificare nivel 4 </w:t>
            </w:r>
          </w:p>
        </w:tc>
        <w:tc>
          <w:tcPr>
            <w:tcW w:w="2637" w:type="pct"/>
          </w:tcPr>
          <w:p w14:paraId="01CB1DD5"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p>
        </w:tc>
      </w:tr>
      <w:tr w:rsidR="006C3395" w:rsidRPr="0059208D" w14:paraId="34A449F0" w14:textId="77777777" w:rsidTr="00A0047E">
        <w:tc>
          <w:tcPr>
            <w:tcW w:w="953" w:type="pct"/>
          </w:tcPr>
          <w:p w14:paraId="1AAB435F"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28-Cheltuieli de tip FEDR</w:t>
            </w:r>
          </w:p>
        </w:tc>
        <w:tc>
          <w:tcPr>
            <w:tcW w:w="1410" w:type="pct"/>
          </w:tcPr>
          <w:p w14:paraId="37445CA5"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163 - cheltuieli de tip FEDR cu exceptia constructiilor, terenurilor, achizitia imobilelor</w:t>
            </w:r>
          </w:p>
        </w:tc>
        <w:tc>
          <w:tcPr>
            <w:tcW w:w="2637" w:type="pct"/>
          </w:tcPr>
          <w:p w14:paraId="54A2E435" w14:textId="77777777" w:rsidR="007A4783" w:rsidRPr="0059208D" w:rsidRDefault="007A4783" w:rsidP="007A4783">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Alte echipamente:</w:t>
            </w:r>
          </w:p>
          <w:p w14:paraId="08199CEC" w14:textId="77777777" w:rsidR="007A4783" w:rsidRPr="0059208D" w:rsidRDefault="007A4783" w:rsidP="007A4783">
            <w:pPr>
              <w:pStyle w:val="Listparagraf"/>
              <w:numPr>
                <w:ilvl w:val="0"/>
                <w:numId w:val="15"/>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Echipamente de calcul şi echipamente periferice de calcul</w:t>
            </w:r>
          </w:p>
          <w:p w14:paraId="59A5D124" w14:textId="77777777" w:rsidR="007A4783" w:rsidRPr="0059208D" w:rsidRDefault="007A4783" w:rsidP="007A4783">
            <w:pPr>
              <w:pStyle w:val="Listparagraf"/>
              <w:numPr>
                <w:ilvl w:val="0"/>
                <w:numId w:val="15"/>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Cablare rețea internă</w:t>
            </w:r>
          </w:p>
          <w:p w14:paraId="49552FE3" w14:textId="77777777" w:rsidR="007A4783" w:rsidRPr="0059208D" w:rsidRDefault="007A4783" w:rsidP="007A4783">
            <w:pPr>
              <w:pStyle w:val="Listparagraf"/>
              <w:numPr>
                <w:ilvl w:val="0"/>
                <w:numId w:val="15"/>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Achiziționare şi instalare de sisteme şi echipamente pentru persoane cu dizabilități</w:t>
            </w:r>
          </w:p>
          <w:p w14:paraId="641B0130" w14:textId="77777777" w:rsidR="007A4783" w:rsidRPr="0059208D" w:rsidRDefault="007A4783" w:rsidP="007A4783">
            <w:pPr>
              <w:pStyle w:val="Listparagraf"/>
              <w:numPr>
                <w:ilvl w:val="0"/>
                <w:numId w:val="15"/>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Mobilier, birotică, echipamente de protecție a valorilor umane şi materiale</w:t>
            </w:r>
          </w:p>
          <w:p w14:paraId="7B097396" w14:textId="77777777" w:rsidR="007A4783" w:rsidRPr="0059208D" w:rsidRDefault="007A4783" w:rsidP="007A4783">
            <w:pPr>
              <w:pStyle w:val="Listparagraf"/>
              <w:numPr>
                <w:ilvl w:val="0"/>
                <w:numId w:val="15"/>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Alte cheltuieli pentru investiții.</w:t>
            </w:r>
          </w:p>
        </w:tc>
      </w:tr>
      <w:tr w:rsidR="006C3395" w:rsidRPr="0059208D" w14:paraId="4C8569CF" w14:textId="77777777" w:rsidTr="00A0047E">
        <w:tc>
          <w:tcPr>
            <w:tcW w:w="953" w:type="pct"/>
            <w:tcBorders>
              <w:left w:val="nil"/>
              <w:right w:val="nil"/>
            </w:tcBorders>
          </w:tcPr>
          <w:p w14:paraId="1DB54D30"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p>
        </w:tc>
        <w:tc>
          <w:tcPr>
            <w:tcW w:w="1410" w:type="pct"/>
            <w:tcBorders>
              <w:left w:val="nil"/>
              <w:right w:val="nil"/>
            </w:tcBorders>
          </w:tcPr>
          <w:p w14:paraId="4F5EEB7A"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p>
        </w:tc>
        <w:tc>
          <w:tcPr>
            <w:tcW w:w="2637" w:type="pct"/>
            <w:tcBorders>
              <w:left w:val="nil"/>
              <w:right w:val="nil"/>
            </w:tcBorders>
          </w:tcPr>
          <w:p w14:paraId="077C7447" w14:textId="77777777" w:rsidR="007A4783" w:rsidRPr="0059208D" w:rsidRDefault="007A4783" w:rsidP="007A4783">
            <w:pPr>
              <w:spacing w:after="0" w:line="240" w:lineRule="auto"/>
              <w:ind w:left="360"/>
              <w:jc w:val="both"/>
              <w:rPr>
                <w:rFonts w:ascii="Trebuchet MS" w:hAnsi="Trebuchet MS"/>
                <w:color w:val="244061" w:themeColor="accent1" w:themeShade="80"/>
                <w:sz w:val="20"/>
                <w:szCs w:val="20"/>
                <w:lang w:val="af-ZA"/>
              </w:rPr>
            </w:pPr>
          </w:p>
        </w:tc>
      </w:tr>
      <w:tr w:rsidR="006C3395" w:rsidRPr="0059208D" w14:paraId="6A08E686" w14:textId="77777777" w:rsidTr="00965948">
        <w:tc>
          <w:tcPr>
            <w:tcW w:w="5000" w:type="pct"/>
            <w:gridSpan w:val="3"/>
            <w:shd w:val="clear" w:color="auto" w:fill="D6E3BC"/>
          </w:tcPr>
          <w:p w14:paraId="353915DF" w14:textId="77777777" w:rsidR="007A4783" w:rsidRPr="0059208D" w:rsidRDefault="007A4783" w:rsidP="007A4783">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 xml:space="preserve">Cheltuieli indirecte – Cheltuielile eligibile indirecte reprezintă cheltuieli efectuate pentru funcționarea de ansamblu a proiectului si  care nu pot fi atribuite unei anumite activități </w:t>
            </w:r>
          </w:p>
        </w:tc>
      </w:tr>
      <w:tr w:rsidR="006C3395" w:rsidRPr="0059208D" w14:paraId="19FFFDBD" w14:textId="77777777" w:rsidTr="00A0047E">
        <w:tc>
          <w:tcPr>
            <w:tcW w:w="953" w:type="pct"/>
            <w:shd w:val="clear" w:color="auto" w:fill="D6E3BC"/>
          </w:tcPr>
          <w:p w14:paraId="72808CB3" w14:textId="77777777" w:rsidR="007A4783" w:rsidRPr="0059208D" w:rsidRDefault="007A4783" w:rsidP="007A4783">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Categorie MySMIS</w:t>
            </w:r>
          </w:p>
        </w:tc>
        <w:tc>
          <w:tcPr>
            <w:tcW w:w="1410" w:type="pct"/>
            <w:shd w:val="clear" w:color="auto" w:fill="D6E3BC"/>
          </w:tcPr>
          <w:p w14:paraId="48A2B00E" w14:textId="77777777" w:rsidR="007A4783" w:rsidRPr="0059208D" w:rsidRDefault="007A4783" w:rsidP="007A4783">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Subcategorie MySMIS</w:t>
            </w:r>
          </w:p>
        </w:tc>
        <w:tc>
          <w:tcPr>
            <w:tcW w:w="2637" w:type="pct"/>
            <w:shd w:val="clear" w:color="auto" w:fill="D6E3BC"/>
          </w:tcPr>
          <w:p w14:paraId="2448DAD6" w14:textId="77777777" w:rsidR="007A4783" w:rsidRPr="0059208D" w:rsidRDefault="007A4783" w:rsidP="007A4783">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Subcategoria (descrierea cheltuielii) conține:</w:t>
            </w:r>
          </w:p>
        </w:tc>
      </w:tr>
      <w:tr w:rsidR="006C3395" w:rsidRPr="0059208D" w14:paraId="25E3F803" w14:textId="77777777" w:rsidTr="00B14568">
        <w:trPr>
          <w:trHeight w:val="593"/>
        </w:trPr>
        <w:tc>
          <w:tcPr>
            <w:tcW w:w="953" w:type="pct"/>
          </w:tcPr>
          <w:p w14:paraId="0CB605C5" w14:textId="77777777" w:rsidR="007A4783" w:rsidRPr="0059208D" w:rsidRDefault="007A4783" w:rsidP="007A4783">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44 - Cheltuieli indirecte conform art. 68</w:t>
            </w:r>
          </w:p>
          <w:p w14:paraId="3E07FC55" w14:textId="77777777" w:rsidR="007A4783" w:rsidRPr="0059208D" w:rsidRDefault="007A4783" w:rsidP="007A4783">
            <w:pPr>
              <w:spacing w:after="0" w:line="240" w:lineRule="auto"/>
              <w:jc w:val="both"/>
              <w:rPr>
                <w:rFonts w:ascii="Trebuchet MS" w:hAnsi="Trebuchet MS"/>
                <w:b/>
                <w:color w:val="244061" w:themeColor="accent1" w:themeShade="80"/>
                <w:sz w:val="20"/>
                <w:szCs w:val="20"/>
                <w:lang w:val="af-ZA"/>
              </w:rPr>
            </w:pPr>
          </w:p>
        </w:tc>
        <w:tc>
          <w:tcPr>
            <w:tcW w:w="1410" w:type="pct"/>
          </w:tcPr>
          <w:p w14:paraId="53681155" w14:textId="77777777" w:rsidR="007A4783" w:rsidRPr="0059208D" w:rsidRDefault="007A4783" w:rsidP="007A4783">
            <w:pPr>
              <w:spacing w:after="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166 -  Cheltuieli indirecte conform art. 68 din Regulamentului (UE) nr. 1303/2013</w:t>
            </w:r>
          </w:p>
          <w:p w14:paraId="5A6DDC85"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p>
        </w:tc>
        <w:tc>
          <w:tcPr>
            <w:tcW w:w="2637" w:type="pct"/>
          </w:tcPr>
          <w:p w14:paraId="43B1B0B5" w14:textId="77777777" w:rsidR="007A4783" w:rsidRPr="0059208D" w:rsidRDefault="007A4783" w:rsidP="007A4783">
            <w:pPr>
              <w:numPr>
                <w:ilvl w:val="0"/>
                <w:numId w:val="3"/>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Salarii aferente experților suport pentru activitatea managerului de proiect</w:t>
            </w:r>
          </w:p>
          <w:p w14:paraId="12D4FA28" w14:textId="77777777" w:rsidR="007A4783" w:rsidRPr="0059208D" w:rsidRDefault="007A4783" w:rsidP="007A4783">
            <w:pPr>
              <w:numPr>
                <w:ilvl w:val="0"/>
                <w:numId w:val="3"/>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Salarii aferente personalului administrativ și auxiliar</w:t>
            </w:r>
          </w:p>
          <w:p w14:paraId="0F8D8150" w14:textId="77777777" w:rsidR="007A4783" w:rsidRPr="0059208D" w:rsidRDefault="007A4783" w:rsidP="007A4783">
            <w:pPr>
              <w:numPr>
                <w:ilvl w:val="0"/>
                <w:numId w:val="2"/>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Contribuții sociale aferente cheltuielilor salariale şi cheltuielilor asimilate acestora (contribuții angajați şi angajatori).</w:t>
            </w:r>
          </w:p>
          <w:p w14:paraId="42A6970E" w14:textId="77777777" w:rsidR="007A4783" w:rsidRPr="0059208D" w:rsidRDefault="007A4783" w:rsidP="007A4783">
            <w:pPr>
              <w:numPr>
                <w:ilvl w:val="0"/>
                <w:numId w:val="4"/>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Chirie sediu administrativ al proiectului </w:t>
            </w:r>
          </w:p>
          <w:p w14:paraId="0BFDC862" w14:textId="77777777" w:rsidR="007A4783" w:rsidRPr="0059208D" w:rsidRDefault="007A4783" w:rsidP="007A4783">
            <w:pPr>
              <w:numPr>
                <w:ilvl w:val="0"/>
                <w:numId w:val="4"/>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Plata serviciilor pentru medicina muncii, prevenirea şi stingerea incendiilor, sănătatea şi securitatea în muncă pentru personalul propriu</w:t>
            </w:r>
          </w:p>
          <w:p w14:paraId="21FD1857" w14:textId="77777777" w:rsidR="007A4783" w:rsidRPr="0059208D" w:rsidRDefault="007A4783" w:rsidP="007A4783">
            <w:pPr>
              <w:numPr>
                <w:ilvl w:val="0"/>
                <w:numId w:val="4"/>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lastRenderedPageBreak/>
              <w:t>Utilități:</w:t>
            </w:r>
          </w:p>
          <w:p w14:paraId="059B990D"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a) apă şi canalizare</w:t>
            </w:r>
          </w:p>
          <w:p w14:paraId="3D4B3A3A"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b) servicii de salubrizare</w:t>
            </w:r>
          </w:p>
          <w:p w14:paraId="0A0586E2"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c) energie electrică</w:t>
            </w:r>
          </w:p>
          <w:p w14:paraId="11144E57"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 xml:space="preserve"> d) energie termică şi/sau gaze naturale</w:t>
            </w:r>
          </w:p>
          <w:p w14:paraId="530E28F6"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e) telefoane, fax, internet, acces la baze de date</w:t>
            </w:r>
          </w:p>
          <w:p w14:paraId="61463889"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f) servicii poștale şi/sau servicii curierat</w:t>
            </w:r>
          </w:p>
          <w:p w14:paraId="5DF3D16F" w14:textId="77777777" w:rsidR="007A4783" w:rsidRPr="0059208D" w:rsidRDefault="007A4783" w:rsidP="007A4783">
            <w:pPr>
              <w:numPr>
                <w:ilvl w:val="0"/>
                <w:numId w:val="5"/>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Servicii de administrare a clădirilor:</w:t>
            </w:r>
          </w:p>
          <w:p w14:paraId="6DB67E37"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a) întreținerea curentă</w:t>
            </w:r>
          </w:p>
          <w:p w14:paraId="0D14FD98"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b) asigurarea securității clădirilor</w:t>
            </w:r>
          </w:p>
          <w:p w14:paraId="79515C33"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c) salubrizare şi igienizare</w:t>
            </w:r>
          </w:p>
          <w:p w14:paraId="414B0245" w14:textId="77777777" w:rsidR="007A4783" w:rsidRPr="0059208D" w:rsidRDefault="007A4783" w:rsidP="007A4783">
            <w:pPr>
              <w:numPr>
                <w:ilvl w:val="0"/>
                <w:numId w:val="5"/>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Servicii de întreținere şi reparare echipamente şi mijloace de transport:</w:t>
            </w:r>
          </w:p>
          <w:p w14:paraId="75A2E0B6"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 xml:space="preserve"> a) întreținere echipamente</w:t>
            </w:r>
          </w:p>
          <w:p w14:paraId="0493A98C"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b) reparații echipamente</w:t>
            </w:r>
          </w:p>
          <w:p w14:paraId="2FDC040D"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c) întreținere mijloace de transport</w:t>
            </w:r>
          </w:p>
          <w:p w14:paraId="2694364C"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d) reparații mijloace de transport</w:t>
            </w:r>
          </w:p>
          <w:p w14:paraId="1EF3D7B4" w14:textId="77777777" w:rsidR="007A4783" w:rsidRPr="0059208D" w:rsidRDefault="007A4783" w:rsidP="007A4783">
            <w:pPr>
              <w:numPr>
                <w:ilvl w:val="0"/>
                <w:numId w:val="5"/>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Amortizare active</w:t>
            </w:r>
          </w:p>
          <w:p w14:paraId="0BA6E2EB" w14:textId="77777777" w:rsidR="007A4783" w:rsidRPr="0059208D" w:rsidRDefault="007A4783" w:rsidP="007A4783">
            <w:pPr>
              <w:numPr>
                <w:ilvl w:val="0"/>
                <w:numId w:val="6"/>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Conectare la rețele informatice</w:t>
            </w:r>
          </w:p>
          <w:p w14:paraId="1C5C12A3" w14:textId="77777777" w:rsidR="007A4783" w:rsidRPr="0059208D" w:rsidRDefault="007A4783" w:rsidP="007A4783">
            <w:pPr>
              <w:numPr>
                <w:ilvl w:val="0"/>
                <w:numId w:val="6"/>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Arhivare documente</w:t>
            </w:r>
          </w:p>
          <w:p w14:paraId="1343B2B6" w14:textId="77777777" w:rsidR="007A4783" w:rsidRPr="0059208D" w:rsidRDefault="007A4783" w:rsidP="007A4783">
            <w:pPr>
              <w:numPr>
                <w:ilvl w:val="0"/>
                <w:numId w:val="6"/>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aferente procedurilor de achiziție</w:t>
            </w:r>
          </w:p>
          <w:p w14:paraId="272BAC23" w14:textId="77777777" w:rsidR="007A4783" w:rsidRPr="0059208D" w:rsidRDefault="007A4783" w:rsidP="007A4783">
            <w:pPr>
              <w:numPr>
                <w:ilvl w:val="0"/>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Multiplicare, cu excepția materialelor de informare şi publicitate</w:t>
            </w:r>
          </w:p>
          <w:p w14:paraId="51778126" w14:textId="77777777" w:rsidR="007A4783" w:rsidRPr="0059208D" w:rsidRDefault="007A4783" w:rsidP="007A4783">
            <w:pPr>
              <w:numPr>
                <w:ilvl w:val="0"/>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cheltuielile aferente garanțiilor oferite de bănci sau alte instituții financiare</w:t>
            </w:r>
          </w:p>
          <w:p w14:paraId="70A25EC0" w14:textId="77777777" w:rsidR="007A4783" w:rsidRPr="0059208D" w:rsidRDefault="007A4783" w:rsidP="007A4783">
            <w:pPr>
              <w:numPr>
                <w:ilvl w:val="0"/>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taxe notariale</w:t>
            </w:r>
          </w:p>
          <w:p w14:paraId="2019E4B0" w14:textId="77777777" w:rsidR="007A4783" w:rsidRPr="0059208D" w:rsidRDefault="007A4783" w:rsidP="007A4783">
            <w:pPr>
              <w:numPr>
                <w:ilvl w:val="0"/>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abonamente la publicații de specialitate</w:t>
            </w:r>
          </w:p>
          <w:p w14:paraId="1C66EE02" w14:textId="77777777" w:rsidR="007A4783" w:rsidRPr="0059208D" w:rsidRDefault="007A4783" w:rsidP="007A4783">
            <w:pPr>
              <w:numPr>
                <w:ilvl w:val="0"/>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financiare şi juridice (notariale):</w:t>
            </w:r>
          </w:p>
          <w:p w14:paraId="33C593CD" w14:textId="77777777" w:rsidR="007A4783" w:rsidRPr="0059208D" w:rsidRDefault="007A4783" w:rsidP="007A4783">
            <w:pPr>
              <w:numPr>
                <w:ilvl w:val="1"/>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prime de asigurare bunuri (mobile şi imobile)</w:t>
            </w:r>
          </w:p>
          <w:p w14:paraId="3DC3E77B" w14:textId="77777777" w:rsidR="007A4783" w:rsidRPr="0059208D" w:rsidRDefault="007A4783" w:rsidP="007A4783">
            <w:pPr>
              <w:numPr>
                <w:ilvl w:val="1"/>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asigurarea medicală pentru călătoriile în străinătate, </w:t>
            </w:r>
          </w:p>
          <w:p w14:paraId="1F942284" w14:textId="77777777" w:rsidR="007A4783" w:rsidRPr="0059208D" w:rsidRDefault="007A4783" w:rsidP="007A4783">
            <w:pPr>
              <w:numPr>
                <w:ilvl w:val="1"/>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prime de asigurare obligatorie auto (excluzând asigurarea CASCO)</w:t>
            </w:r>
          </w:p>
          <w:p w14:paraId="10FCEAB6" w14:textId="77777777" w:rsidR="007A4783" w:rsidRPr="0059208D" w:rsidRDefault="007A4783" w:rsidP="007A4783">
            <w:pPr>
              <w:numPr>
                <w:ilvl w:val="1"/>
                <w:numId w:val="7"/>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cheltuieli aferente deschiderii, gestionării şi operării contului/conturilor bancare al/ale proiectului</w:t>
            </w:r>
          </w:p>
          <w:p w14:paraId="51C509E7"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Materiale consumabile:</w:t>
            </w:r>
          </w:p>
          <w:p w14:paraId="0F19CF31"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a) cheltuieli cu materialele auxiliare</w:t>
            </w:r>
          </w:p>
          <w:p w14:paraId="6C2E5055"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b) cheltuieli cu materialele pentru ambalat</w:t>
            </w:r>
          </w:p>
          <w:p w14:paraId="47CCBC4C"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b/>
              <w:t>c) cheltuieli cu alte materiale consumabile</w:t>
            </w:r>
          </w:p>
          <w:p w14:paraId="14608D59" w14:textId="77777777" w:rsidR="007A4783" w:rsidRPr="0059208D" w:rsidRDefault="007A4783" w:rsidP="007A4783">
            <w:pPr>
              <w:numPr>
                <w:ilvl w:val="0"/>
                <w:numId w:val="8"/>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producția materialelor publicitare şi de informare</w:t>
            </w:r>
          </w:p>
          <w:p w14:paraId="571B4BB9" w14:textId="77777777" w:rsidR="007A4783" w:rsidRPr="0059208D" w:rsidRDefault="007A4783" w:rsidP="007A4783">
            <w:pPr>
              <w:numPr>
                <w:ilvl w:val="0"/>
                <w:numId w:val="8"/>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tipărirea/multiplicarea materialelor publicitare şi de informare</w:t>
            </w:r>
          </w:p>
          <w:p w14:paraId="4D34E17B" w14:textId="77777777" w:rsidR="007A4783" w:rsidRPr="0059208D" w:rsidRDefault="007A4783" w:rsidP="007A4783">
            <w:pPr>
              <w:numPr>
                <w:ilvl w:val="0"/>
                <w:numId w:val="8"/>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difuzarea materialelor publicitare şi de informare</w:t>
            </w:r>
          </w:p>
          <w:p w14:paraId="00BB0D65" w14:textId="77777777" w:rsidR="007A4783" w:rsidRPr="0059208D" w:rsidRDefault="007A4783" w:rsidP="007A4783">
            <w:pPr>
              <w:numPr>
                <w:ilvl w:val="0"/>
                <w:numId w:val="8"/>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dezvoltare/adaptare pagini web</w:t>
            </w:r>
          </w:p>
          <w:p w14:paraId="22FD89C6" w14:textId="77777777" w:rsidR="007A4783" w:rsidRPr="0059208D" w:rsidRDefault="007A4783" w:rsidP="007A4783">
            <w:pPr>
              <w:numPr>
                <w:ilvl w:val="0"/>
                <w:numId w:val="8"/>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închirierea de spațiu publicitar</w:t>
            </w:r>
          </w:p>
          <w:p w14:paraId="739B3F9A" w14:textId="77777777" w:rsidR="007A4783" w:rsidRPr="0059208D" w:rsidRDefault="007A4783" w:rsidP="007A4783">
            <w:pPr>
              <w:numPr>
                <w:ilvl w:val="0"/>
                <w:numId w:val="8"/>
              </w:num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alte activități de informare şi publicitate</w:t>
            </w:r>
          </w:p>
        </w:tc>
      </w:tr>
      <w:tr w:rsidR="006C3395" w:rsidRPr="0059208D" w14:paraId="7AD0B941" w14:textId="77777777" w:rsidTr="00A0047E">
        <w:tc>
          <w:tcPr>
            <w:tcW w:w="5000" w:type="pct"/>
            <w:gridSpan w:val="3"/>
          </w:tcPr>
          <w:p w14:paraId="35AE4D1A" w14:textId="77777777" w:rsidR="007A4783" w:rsidRPr="0059208D" w:rsidRDefault="007A4783" w:rsidP="007A4783">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lastRenderedPageBreak/>
              <w:t xml:space="preserve">Lista cheltuielilor indirecte aferente proiectului este indicativă; solicitantul nu trebuie să fundamenteze cheltuielile indirecte în bugetul proiectului, aceste cheltuieli fiind stabilite ca </w:t>
            </w:r>
            <w:r w:rsidRPr="0059208D">
              <w:rPr>
                <w:rFonts w:ascii="Trebuchet MS" w:hAnsi="Trebuchet MS"/>
                <w:b/>
                <w:color w:val="244061" w:themeColor="accent1" w:themeShade="80"/>
                <w:sz w:val="20"/>
                <w:szCs w:val="20"/>
                <w:lang w:val="af-ZA"/>
              </w:rPr>
              <w:t xml:space="preserve">rată forfetară de 15% din costurile directe eligibile cu personalul </w:t>
            </w:r>
            <w:r w:rsidRPr="0059208D">
              <w:rPr>
                <w:rFonts w:ascii="Trebuchet MS" w:hAnsi="Trebuchet MS"/>
                <w:color w:val="244061" w:themeColor="accent1" w:themeShade="80"/>
                <w:sz w:val="20"/>
                <w:szCs w:val="20"/>
                <w:lang w:val="af-ZA"/>
              </w:rPr>
              <w:t>(prin aplicarea articolului 68 alineatul (1) litera (b) din Regulamentul (UE) nr. 1303/2013).</w:t>
            </w:r>
          </w:p>
        </w:tc>
      </w:tr>
    </w:tbl>
    <w:p w14:paraId="345FF883" w14:textId="77777777" w:rsidR="001B610F" w:rsidRPr="0059208D" w:rsidRDefault="001B610F" w:rsidP="006B4E15">
      <w:pPr>
        <w:spacing w:after="0" w:line="240" w:lineRule="auto"/>
        <w:jc w:val="both"/>
        <w:rPr>
          <w:rFonts w:ascii="Trebuchet MS" w:hAnsi="Trebuchet MS"/>
          <w:b/>
          <w:color w:val="244061" w:themeColor="accent1" w:themeShade="80"/>
          <w:sz w:val="20"/>
          <w:szCs w:val="20"/>
          <w:lang w:val="af-ZA"/>
        </w:rPr>
        <w:sectPr w:rsidR="001B610F" w:rsidRPr="0059208D" w:rsidSect="008B3BC8">
          <w:headerReference w:type="even" r:id="rId29"/>
          <w:headerReference w:type="default" r:id="rId30"/>
          <w:headerReference w:type="first" r:id="rId31"/>
          <w:type w:val="continuous"/>
          <w:pgSz w:w="11906" w:h="16838"/>
          <w:pgMar w:top="539" w:right="992" w:bottom="567" w:left="1276" w:header="1361" w:footer="709" w:gutter="0"/>
          <w:cols w:space="708"/>
          <w:titlePg/>
          <w:docGrid w:linePitch="360"/>
        </w:sectPr>
      </w:pPr>
    </w:p>
    <w:p w14:paraId="60CD83D8" w14:textId="77777777" w:rsidR="00077911" w:rsidRPr="0059208D" w:rsidRDefault="00077911" w:rsidP="00077911">
      <w:pPr>
        <w:spacing w:before="120" w:after="120" w:line="240" w:lineRule="auto"/>
        <w:jc w:val="both"/>
        <w:rPr>
          <w:rFonts w:ascii="Trebuchet MS" w:hAnsi="Trebuchet MS"/>
          <w:b/>
          <w:color w:val="244061" w:themeColor="accent1" w:themeShade="80"/>
          <w:sz w:val="20"/>
          <w:szCs w:val="20"/>
          <w:lang w:val="af-ZA"/>
        </w:rPr>
      </w:pPr>
      <w:bookmarkStart w:id="87" w:name="_Toc435003200"/>
      <w:bookmarkStart w:id="88" w:name="_Toc442084046"/>
      <w:r w:rsidRPr="0059208D">
        <w:rPr>
          <w:rFonts w:ascii="Trebuchet MS" w:hAnsi="Trebuchet MS"/>
          <w:b/>
          <w:color w:val="244061" w:themeColor="accent1" w:themeShade="80"/>
          <w:sz w:val="20"/>
          <w:szCs w:val="20"/>
          <w:lang w:val="af-ZA"/>
        </w:rPr>
        <w:t xml:space="preserve">B) Pentru implementarea cursurilor de calificare/recalificare de nivel 2 (360 ore), nivel 3 (720 ore) sau nivel 4 (1080 ore), decontarea cheltuielilor se realizează pe bază de costuri unitare </w:t>
      </w:r>
      <w:r w:rsidRPr="0059208D">
        <w:rPr>
          <w:rFonts w:ascii="Trebuchet MS" w:hAnsi="Trebuchet MS"/>
          <w:color w:val="244061" w:themeColor="accent1" w:themeShade="80"/>
          <w:sz w:val="20"/>
          <w:szCs w:val="20"/>
          <w:lang w:val="af-ZA"/>
        </w:rPr>
        <w:t>(opțiuni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6C3395" w:rsidRPr="0059208D" w14:paraId="66F9AE02" w14:textId="77777777" w:rsidTr="002E7806">
        <w:trPr>
          <w:trHeight w:val="693"/>
        </w:trPr>
        <w:tc>
          <w:tcPr>
            <w:tcW w:w="3085" w:type="dxa"/>
          </w:tcPr>
          <w:p w14:paraId="4747CF88" w14:textId="77777777" w:rsidR="00077911" w:rsidRPr="0059208D" w:rsidRDefault="00077911" w:rsidP="002E7806">
            <w:pPr>
              <w:spacing w:before="120" w:after="12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Nivel curs calificare/</w:t>
            </w:r>
          </w:p>
          <w:p w14:paraId="28F17AFC" w14:textId="77777777" w:rsidR="00077911" w:rsidRPr="0059208D" w:rsidRDefault="00077911" w:rsidP="002E7806">
            <w:pPr>
              <w:spacing w:before="120" w:after="12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recalificare</w:t>
            </w:r>
          </w:p>
        </w:tc>
        <w:tc>
          <w:tcPr>
            <w:tcW w:w="2268" w:type="dxa"/>
          </w:tcPr>
          <w:p w14:paraId="5307E293" w14:textId="77777777" w:rsidR="00077911" w:rsidRPr="0059208D" w:rsidRDefault="00077911" w:rsidP="002E7806">
            <w:pPr>
              <w:spacing w:before="120" w:after="12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Cost unitar/</w:t>
            </w:r>
          </w:p>
          <w:p w14:paraId="708BF0C0" w14:textId="77777777" w:rsidR="00077911" w:rsidRPr="0059208D" w:rsidRDefault="00077911" w:rsidP="002E7806">
            <w:pPr>
              <w:spacing w:before="120" w:after="12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participant</w:t>
            </w:r>
          </w:p>
        </w:tc>
        <w:tc>
          <w:tcPr>
            <w:tcW w:w="4394" w:type="dxa"/>
          </w:tcPr>
          <w:p w14:paraId="439FDD4D" w14:textId="77777777" w:rsidR="00077911" w:rsidRPr="0059208D" w:rsidRDefault="00077911" w:rsidP="002E7806">
            <w:pPr>
              <w:spacing w:before="120" w:after="120" w:line="240" w:lineRule="auto"/>
              <w:jc w:val="both"/>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Documente suport solicitate la rambursare</w:t>
            </w:r>
          </w:p>
        </w:tc>
      </w:tr>
      <w:tr w:rsidR="006C3395" w:rsidRPr="0059208D" w14:paraId="592DE012" w14:textId="77777777" w:rsidTr="002E7806">
        <w:trPr>
          <w:trHeight w:val="351"/>
        </w:trPr>
        <w:tc>
          <w:tcPr>
            <w:tcW w:w="3085" w:type="dxa"/>
            <w:vAlign w:val="center"/>
          </w:tcPr>
          <w:p w14:paraId="1395772B" w14:textId="77777777" w:rsidR="00077911" w:rsidRPr="0059208D" w:rsidRDefault="00077911" w:rsidP="002E7806">
            <w:pPr>
              <w:spacing w:before="120" w:after="120" w:line="240" w:lineRule="auto"/>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lastRenderedPageBreak/>
              <w:t>nivel 2 (360 ore)</w:t>
            </w:r>
          </w:p>
        </w:tc>
        <w:tc>
          <w:tcPr>
            <w:tcW w:w="2268" w:type="dxa"/>
            <w:vAlign w:val="center"/>
          </w:tcPr>
          <w:p w14:paraId="68096A6F" w14:textId="77777777" w:rsidR="00077911" w:rsidRPr="0059208D" w:rsidRDefault="00077911" w:rsidP="002E7806">
            <w:pPr>
              <w:spacing w:before="120" w:after="12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1324 lei</w:t>
            </w:r>
          </w:p>
        </w:tc>
        <w:tc>
          <w:tcPr>
            <w:tcW w:w="4394" w:type="dxa"/>
            <w:vMerge w:val="restart"/>
          </w:tcPr>
          <w:p w14:paraId="4C451EE8" w14:textId="77777777" w:rsidR="00077911" w:rsidRPr="0059208D" w:rsidRDefault="00077911" w:rsidP="004003D0">
            <w:pPr>
              <w:numPr>
                <w:ilvl w:val="0"/>
                <w:numId w:val="16"/>
              </w:numPr>
              <w:spacing w:before="120" w:after="120" w:line="240" w:lineRule="auto"/>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certificate de calificare profesionala</w:t>
            </w:r>
          </w:p>
          <w:p w14:paraId="12BF8A6B" w14:textId="77777777" w:rsidR="00077911" w:rsidRPr="0059208D" w:rsidRDefault="00077911" w:rsidP="004003D0">
            <w:pPr>
              <w:numPr>
                <w:ilvl w:val="0"/>
                <w:numId w:val="16"/>
              </w:numPr>
              <w:spacing w:before="120" w:after="120" w:line="240" w:lineRule="auto"/>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acte de identitate ale participantilor</w:t>
            </w:r>
          </w:p>
        </w:tc>
      </w:tr>
      <w:tr w:rsidR="006C3395" w:rsidRPr="0059208D" w14:paraId="4B4FFDD8" w14:textId="77777777" w:rsidTr="002E7806">
        <w:trPr>
          <w:trHeight w:val="396"/>
        </w:trPr>
        <w:tc>
          <w:tcPr>
            <w:tcW w:w="3085" w:type="dxa"/>
            <w:vAlign w:val="center"/>
          </w:tcPr>
          <w:p w14:paraId="4FF9EB07" w14:textId="77777777" w:rsidR="00077911" w:rsidRPr="0059208D" w:rsidRDefault="00077911" w:rsidP="002E7806">
            <w:pPr>
              <w:spacing w:before="120" w:after="120" w:line="240" w:lineRule="auto"/>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nivel 3 (720 ore)</w:t>
            </w:r>
          </w:p>
        </w:tc>
        <w:tc>
          <w:tcPr>
            <w:tcW w:w="2268" w:type="dxa"/>
            <w:vAlign w:val="center"/>
          </w:tcPr>
          <w:p w14:paraId="41BA593D" w14:textId="77777777" w:rsidR="00077911" w:rsidRPr="0059208D" w:rsidRDefault="00077911" w:rsidP="002E7806">
            <w:pPr>
              <w:spacing w:before="120" w:after="12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2224 lei</w:t>
            </w:r>
          </w:p>
        </w:tc>
        <w:tc>
          <w:tcPr>
            <w:tcW w:w="4394" w:type="dxa"/>
            <w:vMerge/>
          </w:tcPr>
          <w:p w14:paraId="24FE5001" w14:textId="77777777" w:rsidR="00077911" w:rsidRPr="0059208D" w:rsidRDefault="00077911" w:rsidP="002E7806">
            <w:pPr>
              <w:spacing w:before="120" w:after="120" w:line="240" w:lineRule="auto"/>
              <w:jc w:val="both"/>
              <w:rPr>
                <w:rFonts w:ascii="Trebuchet MS" w:hAnsi="Trebuchet MS"/>
                <w:color w:val="244061" w:themeColor="accent1" w:themeShade="80"/>
                <w:sz w:val="20"/>
                <w:szCs w:val="20"/>
                <w:lang w:val="af-ZA"/>
              </w:rPr>
            </w:pPr>
          </w:p>
        </w:tc>
      </w:tr>
      <w:tr w:rsidR="00176366" w:rsidRPr="0059208D" w14:paraId="7BC857BE" w14:textId="77777777" w:rsidTr="002E7806">
        <w:trPr>
          <w:trHeight w:val="153"/>
        </w:trPr>
        <w:tc>
          <w:tcPr>
            <w:tcW w:w="3085" w:type="dxa"/>
            <w:vAlign w:val="center"/>
          </w:tcPr>
          <w:p w14:paraId="56CA2C3F" w14:textId="77777777" w:rsidR="00077911" w:rsidRPr="0059208D" w:rsidRDefault="00077911" w:rsidP="002E7806">
            <w:pPr>
              <w:spacing w:before="120" w:after="120" w:line="240" w:lineRule="auto"/>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nivel 4 (1080 ore)</w:t>
            </w:r>
          </w:p>
        </w:tc>
        <w:tc>
          <w:tcPr>
            <w:tcW w:w="2268" w:type="dxa"/>
            <w:vAlign w:val="center"/>
          </w:tcPr>
          <w:p w14:paraId="2510527E" w14:textId="77777777" w:rsidR="00077911" w:rsidRPr="0059208D" w:rsidRDefault="00077911" w:rsidP="002E7806">
            <w:pPr>
              <w:spacing w:before="120" w:after="120" w:line="240" w:lineRule="auto"/>
              <w:jc w:val="center"/>
              <w:rPr>
                <w:rFonts w:ascii="Trebuchet MS" w:hAnsi="Trebuchet MS"/>
                <w:b/>
                <w:color w:val="244061" w:themeColor="accent1" w:themeShade="80"/>
                <w:sz w:val="20"/>
                <w:szCs w:val="20"/>
                <w:lang w:val="af-ZA"/>
              </w:rPr>
            </w:pPr>
            <w:r w:rsidRPr="0059208D">
              <w:rPr>
                <w:rFonts w:ascii="Trebuchet MS" w:hAnsi="Trebuchet MS"/>
                <w:b/>
                <w:color w:val="244061" w:themeColor="accent1" w:themeShade="80"/>
                <w:sz w:val="20"/>
                <w:szCs w:val="20"/>
                <w:lang w:val="af-ZA"/>
              </w:rPr>
              <w:t>4101 lei</w:t>
            </w:r>
          </w:p>
        </w:tc>
        <w:tc>
          <w:tcPr>
            <w:tcW w:w="4394" w:type="dxa"/>
            <w:vMerge/>
          </w:tcPr>
          <w:p w14:paraId="7E396AEF" w14:textId="77777777" w:rsidR="00077911" w:rsidRPr="0059208D" w:rsidRDefault="00077911" w:rsidP="002E7806">
            <w:pPr>
              <w:spacing w:before="120" w:after="120" w:line="240" w:lineRule="auto"/>
              <w:jc w:val="both"/>
              <w:rPr>
                <w:rFonts w:ascii="Trebuchet MS" w:hAnsi="Trebuchet MS"/>
                <w:color w:val="244061" w:themeColor="accent1" w:themeShade="80"/>
                <w:sz w:val="20"/>
                <w:szCs w:val="20"/>
                <w:lang w:val="af-ZA"/>
              </w:rPr>
            </w:pPr>
          </w:p>
        </w:tc>
      </w:tr>
    </w:tbl>
    <w:p w14:paraId="4FDB1D37" w14:textId="77777777" w:rsidR="00077911" w:rsidRPr="0059208D" w:rsidRDefault="00077911" w:rsidP="00077911">
      <w:pPr>
        <w:spacing w:after="0" w:line="360" w:lineRule="auto"/>
        <w:jc w:val="both"/>
        <w:rPr>
          <w:rFonts w:ascii="Trebuchet MS" w:hAnsi="Trebuchet MS" w:cs="Calibri"/>
          <w:b/>
          <w:color w:val="244061" w:themeColor="accent1" w:themeShade="80"/>
          <w:sz w:val="20"/>
          <w:szCs w:val="20"/>
          <w:lang w:val="af-ZA"/>
        </w:rPr>
      </w:pPr>
    </w:p>
    <w:p w14:paraId="23FCB74D" w14:textId="77777777" w:rsidR="00077911" w:rsidRPr="0059208D" w:rsidRDefault="00077911" w:rsidP="00077911">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 xml:space="preserve">NB: </w:t>
      </w:r>
      <w:r w:rsidRPr="0059208D">
        <w:rPr>
          <w:rFonts w:ascii="Trebuchet MS" w:hAnsi="Trebuchet MS" w:cs="Calibri"/>
          <w:color w:val="244061" w:themeColor="accent1" w:themeShade="80"/>
          <w:sz w:val="20"/>
          <w:szCs w:val="20"/>
          <w:lang w:val="af-ZA"/>
        </w:rPr>
        <w:t>In aceste costuri unitare nu vor intra cheltuielile cu managementul de proiect si cheltuielile cu transportul si hrana participantilor. Acestea vor fi bugetate separat, tinand cont de Lista privind incadrarea cheltuielilor mentionata la punctul 2.3, litera A.</w:t>
      </w:r>
    </w:p>
    <w:p w14:paraId="3110C32A" w14:textId="77777777" w:rsidR="00077911" w:rsidRPr="0059208D" w:rsidRDefault="00077911" w:rsidP="00077911">
      <w:pPr>
        <w:spacing w:after="0" w:line="240" w:lineRule="auto"/>
        <w:jc w:val="both"/>
        <w:rPr>
          <w:rFonts w:ascii="Trebuchet MS" w:hAnsi="Trebuchet MS" w:cs="Calibri"/>
          <w:color w:val="244061" w:themeColor="accent1" w:themeShade="80"/>
          <w:sz w:val="20"/>
          <w:szCs w:val="20"/>
          <w:lang w:val="af-ZA"/>
        </w:rPr>
      </w:pPr>
    </w:p>
    <w:p w14:paraId="6B1BF2F4" w14:textId="77777777" w:rsidR="007932DC" w:rsidRPr="0059208D" w:rsidRDefault="007932DC" w:rsidP="007932DC">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 xml:space="preserve">NB: </w:t>
      </w:r>
      <w:r w:rsidRPr="0059208D">
        <w:rPr>
          <w:rFonts w:ascii="Trebuchet MS" w:hAnsi="Trebuchet MS" w:cs="Calibri"/>
          <w:color w:val="244061" w:themeColor="accent1" w:themeShade="80"/>
          <w:sz w:val="20"/>
          <w:szCs w:val="20"/>
          <w:lang w:val="af-ZA"/>
        </w:rPr>
        <w:t xml:space="preserve">În cheltuieli sub forma de bareme standard pentru costurile unitare intră următoarele tipuri de cheltuieli: cheltuieli salariale cu lectorii, cheltuieli cu contribuțiile sociale aferente salariilor lectorilor, materiale consumabile, materii prime, cheltuieli de tip FEDR si alte tipuri de cheltuieli necesare derulării modulelor de teorie si practica, închiriere săli de curs, cheltuieli indirecte in valoare maxima de 15% din costul salarial total aferent lectorilor. </w:t>
      </w:r>
    </w:p>
    <w:p w14:paraId="2A446C89" w14:textId="77777777" w:rsidR="007932DC" w:rsidRPr="0059208D" w:rsidRDefault="007932DC" w:rsidP="007932DC">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In bugetul proiectului nu se vor detalia cheltuielile care concură la formarea costului unitar / curs, respectiv nu se vor preciza cheltuielile din care este format costul unitar (cheltuieli salariale cu lectorii, cheltuieli cu contributiile sociale aferente salariilor lectorilor, materiale consumabile, materii prime, cheltuieli de tip FEDR si alte tipuri de cheltuieli necesare derularii modulelor de teorie si practica, inchiriere sali de curs, cheltuieli indirecte).</w:t>
      </w:r>
    </w:p>
    <w:p w14:paraId="1E047AD8" w14:textId="77777777" w:rsidR="007932DC" w:rsidRPr="0059208D" w:rsidRDefault="007932DC" w:rsidP="007932DC">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In cazul in care in bugetul proiectului sunt evidentiate totusi, separat, cheltuielile salariale cu lectorii si contributiile sociale aferente salariilor lectorilor, in cadrul costului unitar - optiuni simplificate, aceste cheltuieli  nu se iau in considerare la calcularea cuatumului costurilor  directe de personal.</w:t>
      </w:r>
    </w:p>
    <w:p w14:paraId="2CE9775A" w14:textId="77777777" w:rsidR="007932DC" w:rsidRPr="0059208D" w:rsidRDefault="007932DC" w:rsidP="007932DC">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In cazul in care in bugetul proiectului sunt evidentiate totusi, separat, cheltuieli de tip FEDR, in cadrul costului unitar - optiuni simplificate, aceste cheltuieli  nu se iau in considerare la calcularea cuatumului cheltuielilor de tip FEDR per total proiect.   </w:t>
      </w:r>
    </w:p>
    <w:p w14:paraId="13948B18" w14:textId="77777777" w:rsidR="007932DC" w:rsidRPr="0059208D" w:rsidRDefault="007932DC" w:rsidP="007932DC">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In cazul in care in bugetul proiectului sunt evidentiate totusi, separat, cheltuieli indirecte, in cadrul costului unitar - optiuni simplificate, aceste cheltuieli  nu se iau in considerare la calcularea cuatumului cheltuielilor indirecte per total proiect.</w:t>
      </w:r>
    </w:p>
    <w:p w14:paraId="44A8D190" w14:textId="31310556" w:rsidR="007932DC" w:rsidRPr="0059208D" w:rsidRDefault="007932DC" w:rsidP="007932DC">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olor w:val="244061" w:themeColor="accent1" w:themeShade="80"/>
          <w:sz w:val="20"/>
          <w:szCs w:val="20"/>
          <w:lang w:val="af-ZA"/>
        </w:rPr>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(defășurată în centre de evaluare autorizate), 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w:t>
      </w:r>
      <w:r w:rsidR="00C10DB9" w:rsidRPr="0059208D">
        <w:rPr>
          <w:rFonts w:ascii="Trebuchet MS" w:hAnsi="Trebuchet MS"/>
          <w:color w:val="244061" w:themeColor="accent1" w:themeShade="80"/>
          <w:sz w:val="20"/>
          <w:szCs w:val="20"/>
          <w:lang w:val="af-ZA"/>
        </w:rPr>
        <w:t>.</w:t>
      </w:r>
    </w:p>
    <w:p w14:paraId="1B7C63D9" w14:textId="77777777" w:rsidR="007932DC" w:rsidRPr="0059208D" w:rsidRDefault="007932DC" w:rsidP="007932DC">
      <w:pPr>
        <w:spacing w:after="0" w:line="240" w:lineRule="auto"/>
        <w:jc w:val="both"/>
        <w:rPr>
          <w:rFonts w:ascii="Trebuchet MS" w:hAnsi="Trebuchet MS" w:cs="Calibri"/>
          <w:color w:val="244061" w:themeColor="accent1" w:themeShade="80"/>
          <w:sz w:val="20"/>
          <w:szCs w:val="20"/>
          <w:lang w:val="af-ZA"/>
        </w:rPr>
      </w:pPr>
    </w:p>
    <w:p w14:paraId="0E0F29D7" w14:textId="77777777" w:rsidR="00077911" w:rsidRPr="0059208D" w:rsidRDefault="00077911" w:rsidP="00077911">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b/>
          <w:color w:val="244061" w:themeColor="accent1" w:themeShade="80"/>
          <w:sz w:val="20"/>
          <w:szCs w:val="20"/>
          <w:lang w:val="af-ZA"/>
        </w:rPr>
        <w:t>NB:</w:t>
      </w:r>
      <w:r w:rsidRPr="0059208D">
        <w:rPr>
          <w:rFonts w:ascii="Trebuchet MS" w:hAnsi="Trebuchet MS" w:cs="Calibri"/>
          <w:color w:val="244061" w:themeColor="accent1" w:themeShade="80"/>
          <w:sz w:val="20"/>
          <w:szCs w:val="20"/>
          <w:lang w:val="af-ZA"/>
        </w:rPr>
        <w:t xml:space="preserve"> Solicitantul va bugeta implementarea cursurilor de calificare/recalificare ținând cont de costurile unitare menționate anterior și de numărul de participanți la aceste tipuri de cursuri.</w:t>
      </w:r>
    </w:p>
    <w:p w14:paraId="76C4E4CF" w14:textId="77777777" w:rsidR="00077911" w:rsidRPr="0059208D" w:rsidRDefault="00077911" w:rsidP="00077911">
      <w:pPr>
        <w:pStyle w:val="Titlu3"/>
        <w:spacing w:before="0" w:line="240" w:lineRule="auto"/>
        <w:jc w:val="both"/>
        <w:rPr>
          <w:rFonts w:ascii="Trebuchet MS" w:hAnsi="Trebuchet MS" w:cs="Calibri"/>
          <w:color w:val="244061" w:themeColor="accent1" w:themeShade="80"/>
          <w:sz w:val="20"/>
          <w:lang w:val="af-ZA"/>
        </w:rPr>
      </w:pPr>
      <w:bookmarkStart w:id="89" w:name="_Toc17120245"/>
      <w:r w:rsidRPr="0059208D">
        <w:rPr>
          <w:rFonts w:ascii="Trebuchet MS" w:hAnsi="Trebuchet MS" w:cs="Calibri"/>
          <w:color w:val="244061" w:themeColor="accent1" w:themeShade="80"/>
          <w:sz w:val="20"/>
          <w:lang w:val="af-ZA"/>
        </w:rPr>
        <w:t xml:space="preserve">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(defășurată în centre de evaluare autorizate), estimarea cheltuielilor și bugetarea acestora va fi efectuată de solicitant ținând cont de nivelul prețurilor existente pe piața de profil din România și de plafoanele din documentul </w:t>
      </w:r>
      <w:r w:rsidRPr="0059208D">
        <w:rPr>
          <w:rFonts w:ascii="Trebuchet MS" w:hAnsi="Trebuchet MS"/>
          <w:color w:val="244061" w:themeColor="accent1" w:themeShade="80"/>
          <w:sz w:val="20"/>
          <w:lang w:val="af-ZA"/>
        </w:rPr>
        <w:t xml:space="preserve">Orientări privind accesarea finanțărilor în cadrul Programului Operațional Capital Uman 2014-2020, </w:t>
      </w:r>
      <w:r w:rsidRPr="0059208D">
        <w:rPr>
          <w:rFonts w:ascii="Trebuchet MS" w:eastAsia="MS Mincho" w:hAnsi="Trebuchet MS"/>
          <w:color w:val="244061" w:themeColor="accent1" w:themeShade="80"/>
          <w:sz w:val="20"/>
          <w:lang w:val="af-ZA"/>
        </w:rPr>
        <w:t>cu modificarile si completarile ulterioare</w:t>
      </w:r>
      <w:r w:rsidRPr="0059208D">
        <w:rPr>
          <w:rFonts w:ascii="Trebuchet MS" w:hAnsi="Trebuchet MS" w:cs="Calibri"/>
          <w:color w:val="244061" w:themeColor="accent1" w:themeShade="80"/>
          <w:sz w:val="20"/>
          <w:lang w:val="af-ZA"/>
        </w:rPr>
        <w:t>.</w:t>
      </w:r>
      <w:bookmarkEnd w:id="89"/>
    </w:p>
    <w:p w14:paraId="7A8AD2E1" w14:textId="77777777" w:rsidR="00694B83" w:rsidRPr="0059208D" w:rsidRDefault="00694B83" w:rsidP="00694B83">
      <w:pPr>
        <w:rPr>
          <w:rFonts w:ascii="Trebuchet MS" w:hAnsi="Trebuchet MS"/>
          <w:color w:val="244061" w:themeColor="accent1" w:themeShade="80"/>
          <w:sz w:val="20"/>
          <w:szCs w:val="20"/>
          <w:lang w:val="af-ZA"/>
        </w:rPr>
      </w:pPr>
    </w:p>
    <w:p w14:paraId="3AC90158" w14:textId="3ECB0A9C" w:rsidR="00694B83" w:rsidRPr="0059208D" w:rsidRDefault="00694B83" w:rsidP="00694B83">
      <w:pPr>
        <w:pStyle w:val="Titlu3"/>
        <w:spacing w:before="0" w:line="240" w:lineRule="auto"/>
        <w:jc w:val="both"/>
        <w:rPr>
          <w:rFonts w:ascii="Trebuchet MS" w:hAnsi="Trebuchet MS" w:cs="Calibri"/>
          <w:color w:val="244061" w:themeColor="accent1" w:themeShade="80"/>
          <w:sz w:val="20"/>
          <w:lang w:val="af-ZA"/>
        </w:rPr>
      </w:pPr>
      <w:bookmarkStart w:id="90" w:name="_Toc17120246"/>
      <w:r w:rsidRPr="0059208D">
        <w:rPr>
          <w:rFonts w:ascii="Trebuchet MS" w:hAnsi="Trebuchet MS" w:cs="Calibri"/>
          <w:b/>
          <w:color w:val="244061" w:themeColor="accent1" w:themeShade="80"/>
          <w:sz w:val="20"/>
          <w:lang w:val="af-ZA"/>
        </w:rPr>
        <w:t xml:space="preserve">NB: </w:t>
      </w:r>
      <w:r w:rsidRPr="0059208D">
        <w:rPr>
          <w:rFonts w:ascii="Trebuchet MS" w:hAnsi="Trebuchet MS" w:cs="Calibri"/>
          <w:color w:val="244061" w:themeColor="accent1" w:themeShade="80"/>
          <w:sz w:val="20"/>
          <w:lang w:val="af-ZA"/>
        </w:rPr>
        <w:t xml:space="preserve">În ceea ce privește bugetarea </w:t>
      </w:r>
      <w:r w:rsidR="00843805" w:rsidRPr="0059208D">
        <w:rPr>
          <w:rFonts w:ascii="Trebuchet MS" w:hAnsi="Trebuchet MS" w:cs="Calibri"/>
          <w:color w:val="244061" w:themeColor="accent1" w:themeShade="80"/>
          <w:sz w:val="20"/>
          <w:lang w:val="af-ZA"/>
        </w:rPr>
        <w:t>cheltuielilor</w:t>
      </w:r>
      <w:r w:rsidRPr="0059208D">
        <w:rPr>
          <w:rFonts w:ascii="Trebuchet MS" w:hAnsi="Trebuchet MS" w:cs="Calibri"/>
          <w:color w:val="244061" w:themeColor="accent1" w:themeShade="80"/>
          <w:sz w:val="20"/>
          <w:lang w:val="af-ZA"/>
        </w:rPr>
        <w:t xml:space="preserve"> cu derularea cursurilor de calificare nivel 2, 3 și respectiv 4, </w:t>
      </w:r>
      <w:r w:rsidR="00843805" w:rsidRPr="0059208D">
        <w:rPr>
          <w:rFonts w:ascii="Trebuchet MS" w:hAnsi="Trebuchet MS" w:cs="Calibri"/>
          <w:color w:val="244061" w:themeColor="accent1" w:themeShade="80"/>
          <w:sz w:val="20"/>
          <w:lang w:val="af-ZA"/>
        </w:rPr>
        <w:t>care reprezintă</w:t>
      </w:r>
      <w:r w:rsidR="00843805" w:rsidRPr="0059208D">
        <w:rPr>
          <w:rFonts w:ascii="Trebuchet MS" w:hAnsi="Trebuchet MS" w:cs="Calibri"/>
          <w:i/>
          <w:color w:val="244061" w:themeColor="accent1" w:themeShade="80"/>
          <w:sz w:val="20"/>
          <w:lang w:val="af-ZA"/>
        </w:rPr>
        <w:t>cheltuieli</w:t>
      </w:r>
      <w:r w:rsidRPr="0059208D">
        <w:rPr>
          <w:rFonts w:ascii="Trebuchet MS" w:hAnsi="Trebuchet MS" w:cs="Calibri"/>
          <w:i/>
          <w:color w:val="244061" w:themeColor="accent1" w:themeShade="80"/>
          <w:sz w:val="20"/>
          <w:lang w:val="af-ZA"/>
        </w:rPr>
        <w:t xml:space="preserve"> sub forma de bareme standard pentru costurile unitare</w:t>
      </w:r>
      <w:r w:rsidR="00843805" w:rsidRPr="0059208D">
        <w:rPr>
          <w:rFonts w:ascii="Trebuchet MS" w:hAnsi="Trebuchet MS" w:cs="Calibri"/>
          <w:color w:val="244061" w:themeColor="accent1" w:themeShade="80"/>
          <w:sz w:val="20"/>
          <w:lang w:val="af-ZA"/>
        </w:rPr>
        <w:t>,acestea</w:t>
      </w:r>
      <w:r w:rsidR="005C1BF8" w:rsidRPr="0059208D">
        <w:rPr>
          <w:rFonts w:ascii="Trebuchet MS" w:hAnsi="Trebuchet MS" w:cs="Calibri"/>
          <w:color w:val="244061" w:themeColor="accent1" w:themeShade="80"/>
          <w:sz w:val="20"/>
          <w:lang w:val="af-ZA"/>
        </w:rPr>
        <w:t xml:space="preserve"> </w:t>
      </w:r>
      <w:r w:rsidRPr="0059208D">
        <w:rPr>
          <w:rFonts w:ascii="Trebuchet MS" w:hAnsi="Trebuchet MS" w:cs="Calibri"/>
          <w:color w:val="244061" w:themeColor="accent1" w:themeShade="80"/>
          <w:sz w:val="20"/>
          <w:lang w:val="af-ZA"/>
        </w:rPr>
        <w:t>se vor bugeta în Cererea de finanțare conform algoritmului de mai jos:</w:t>
      </w:r>
      <w:bookmarkEnd w:id="90"/>
    </w:p>
    <w:p w14:paraId="4C454D55" w14:textId="77777777" w:rsidR="00694B83" w:rsidRPr="0059208D" w:rsidRDefault="00694B83" w:rsidP="00694B83">
      <w:pPr>
        <w:rPr>
          <w:rFonts w:ascii="Trebuchet MS" w:hAnsi="Trebuchet MS"/>
          <w:color w:val="244061" w:themeColor="accent1" w:themeShade="80"/>
          <w:sz w:val="20"/>
          <w:szCs w:val="20"/>
          <w:lang w:val="af-ZA"/>
        </w:rPr>
      </w:pPr>
    </w:p>
    <w:p w14:paraId="19B490D8" w14:textId="77777777" w:rsidR="00694B83" w:rsidRPr="0059208D" w:rsidRDefault="00694B83" w:rsidP="00694B83">
      <w:pPr>
        <w:jc w:val="center"/>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N*CU</w:t>
      </w:r>
      <w:r w:rsidR="009D396B" w:rsidRPr="0059208D">
        <w:rPr>
          <w:rFonts w:ascii="Trebuchet MS" w:hAnsi="Trebuchet MS" w:cs="Calibri"/>
          <w:color w:val="244061" w:themeColor="accent1" w:themeShade="80"/>
          <w:sz w:val="20"/>
          <w:szCs w:val="20"/>
          <w:vertAlign w:val="subscript"/>
          <w:lang w:val="af-ZA"/>
        </w:rPr>
        <w:t>(2,3,4)</w:t>
      </w:r>
      <w:r w:rsidRPr="0059208D">
        <w:rPr>
          <w:rFonts w:ascii="Trebuchet MS" w:hAnsi="Trebuchet MS" w:cs="Calibri"/>
          <w:color w:val="244061" w:themeColor="accent1" w:themeShade="80"/>
          <w:sz w:val="20"/>
          <w:szCs w:val="20"/>
          <w:lang w:val="af-ZA"/>
        </w:rPr>
        <w:t>= TC</w:t>
      </w:r>
      <w:r w:rsidR="009D396B" w:rsidRPr="0059208D">
        <w:rPr>
          <w:rFonts w:ascii="Trebuchet MS" w:hAnsi="Trebuchet MS" w:cs="Calibri"/>
          <w:color w:val="244061" w:themeColor="accent1" w:themeShade="80"/>
          <w:sz w:val="20"/>
          <w:szCs w:val="20"/>
          <w:vertAlign w:val="subscript"/>
          <w:lang w:val="af-ZA"/>
        </w:rPr>
        <w:t>(2,3,4)</w:t>
      </w:r>
    </w:p>
    <w:p w14:paraId="3F257593" w14:textId="77777777" w:rsidR="00694B83" w:rsidRPr="0059208D" w:rsidRDefault="00694B83" w:rsidP="00694B83">
      <w:pPr>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unde</w:t>
      </w:r>
    </w:p>
    <w:p w14:paraId="1B1C70B5" w14:textId="77777777" w:rsidR="00694B83" w:rsidRPr="0059208D" w:rsidRDefault="00694B83" w:rsidP="00BC50CF">
      <w:pPr>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 xml:space="preserve">N = Număr cursanți </w:t>
      </w:r>
      <w:r w:rsidR="00BC50CF" w:rsidRPr="0059208D">
        <w:rPr>
          <w:rFonts w:ascii="Trebuchet MS" w:hAnsi="Trebuchet MS" w:cs="Calibri"/>
          <w:color w:val="244061" w:themeColor="accent1" w:themeShade="80"/>
          <w:sz w:val="20"/>
          <w:szCs w:val="20"/>
          <w:lang w:val="af-ZA"/>
        </w:rPr>
        <w:t xml:space="preserve"> certificați ca urmare a participării</w:t>
      </w:r>
      <w:r w:rsidRPr="0059208D">
        <w:rPr>
          <w:rFonts w:ascii="Trebuchet MS" w:hAnsi="Trebuchet MS" w:cs="Calibri"/>
          <w:color w:val="244061" w:themeColor="accent1" w:themeShade="80"/>
          <w:sz w:val="20"/>
          <w:szCs w:val="20"/>
          <w:lang w:val="af-ZA"/>
        </w:rPr>
        <w:t xml:space="preserve"> la cursul de calificare/recalificare</w:t>
      </w:r>
    </w:p>
    <w:p w14:paraId="2D1C7D3D" w14:textId="77777777" w:rsidR="00694B83" w:rsidRPr="0059208D" w:rsidRDefault="009D396B" w:rsidP="00BC50CF">
      <w:pPr>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CU</w:t>
      </w:r>
      <w:r w:rsidRPr="0059208D">
        <w:rPr>
          <w:rFonts w:ascii="Trebuchet MS" w:hAnsi="Trebuchet MS" w:cs="Calibri"/>
          <w:color w:val="244061" w:themeColor="accent1" w:themeShade="80"/>
          <w:sz w:val="20"/>
          <w:szCs w:val="20"/>
          <w:vertAlign w:val="subscript"/>
          <w:lang w:val="af-ZA"/>
        </w:rPr>
        <w:t>(2,3,4)</w:t>
      </w:r>
      <w:r w:rsidR="00694B83" w:rsidRPr="0059208D">
        <w:rPr>
          <w:rFonts w:ascii="Trebuchet MS" w:hAnsi="Trebuchet MS" w:cs="Calibri"/>
          <w:color w:val="244061" w:themeColor="accent1" w:themeShade="80"/>
          <w:sz w:val="20"/>
          <w:szCs w:val="20"/>
          <w:lang w:val="af-ZA"/>
        </w:rPr>
        <w:t xml:space="preserve"> = Cost unitar nivel 2, 3 sau 4</w:t>
      </w:r>
    </w:p>
    <w:p w14:paraId="38FD4A74" w14:textId="77777777" w:rsidR="00694B83" w:rsidRPr="0059208D" w:rsidRDefault="00694B83" w:rsidP="00BC50CF">
      <w:pPr>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lastRenderedPageBreak/>
        <w:t>TC</w:t>
      </w:r>
      <w:r w:rsidR="009D396B" w:rsidRPr="0059208D">
        <w:rPr>
          <w:rFonts w:ascii="Trebuchet MS" w:hAnsi="Trebuchet MS" w:cs="Calibri"/>
          <w:color w:val="244061" w:themeColor="accent1" w:themeShade="80"/>
          <w:sz w:val="20"/>
          <w:szCs w:val="20"/>
          <w:vertAlign w:val="subscript"/>
          <w:lang w:val="af-ZA"/>
        </w:rPr>
        <w:t>(2,3,4)</w:t>
      </w:r>
      <w:r w:rsidRPr="0059208D">
        <w:rPr>
          <w:rFonts w:ascii="Trebuchet MS" w:hAnsi="Trebuchet MS" w:cs="Calibri"/>
          <w:color w:val="244061" w:themeColor="accent1" w:themeShade="80"/>
          <w:sz w:val="20"/>
          <w:szCs w:val="20"/>
          <w:lang w:val="af-ZA"/>
        </w:rPr>
        <w:t>= Total cost curs de calificare nivel 2,3 sau 4</w:t>
      </w:r>
    </w:p>
    <w:p w14:paraId="681E0DF1" w14:textId="77777777" w:rsidR="0012783D" w:rsidRPr="0059208D" w:rsidRDefault="0012783D" w:rsidP="00BC50CF">
      <w:pPr>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NB: În situația în care cursurile de calificare (nivel 2, 3 4) sunt subcontractate, fundamentarea costurilor aferente subcontractării se va realiza de asemenea pe baza baremelor standard precizate mai sus.</w:t>
      </w:r>
    </w:p>
    <w:p w14:paraId="6409D387" w14:textId="77777777" w:rsidR="00553E53" w:rsidRPr="0059208D" w:rsidRDefault="00553E53" w:rsidP="006B4E15">
      <w:pPr>
        <w:pStyle w:val="Titlu3"/>
        <w:spacing w:before="0" w:line="240" w:lineRule="auto"/>
        <w:jc w:val="both"/>
        <w:rPr>
          <w:rFonts w:ascii="Trebuchet MS" w:hAnsi="Trebuchet MS"/>
          <w:b/>
          <w:color w:val="244061" w:themeColor="accent1" w:themeShade="80"/>
          <w:sz w:val="20"/>
          <w:lang w:val="af-ZA"/>
        </w:rPr>
      </w:pPr>
    </w:p>
    <w:p w14:paraId="6804E158" w14:textId="77777777" w:rsidR="001B610F" w:rsidRPr="0059208D" w:rsidRDefault="001B610F" w:rsidP="006B4E15">
      <w:pPr>
        <w:pStyle w:val="Titlu3"/>
        <w:spacing w:before="0" w:line="240" w:lineRule="auto"/>
        <w:jc w:val="both"/>
        <w:rPr>
          <w:rFonts w:ascii="Trebuchet MS" w:hAnsi="Trebuchet MS"/>
          <w:b/>
          <w:color w:val="244061" w:themeColor="accent1" w:themeShade="80"/>
          <w:sz w:val="20"/>
          <w:lang w:val="af-ZA"/>
        </w:rPr>
      </w:pPr>
      <w:bookmarkStart w:id="91" w:name="_Toc17120247"/>
      <w:r w:rsidRPr="0059208D">
        <w:rPr>
          <w:rFonts w:ascii="Trebuchet MS" w:hAnsi="Trebuchet MS"/>
          <w:b/>
          <w:color w:val="244061" w:themeColor="accent1" w:themeShade="80"/>
          <w:sz w:val="20"/>
          <w:lang w:val="af-ZA"/>
        </w:rPr>
        <w:t>2.3.3 Reguli generale și specifice de decontare</w:t>
      </w:r>
      <w:bookmarkEnd w:id="87"/>
      <w:bookmarkEnd w:id="88"/>
      <w:bookmarkEnd w:id="91"/>
    </w:p>
    <w:p w14:paraId="1E45DE1D" w14:textId="77777777" w:rsidR="00EB3182" w:rsidRPr="0059208D" w:rsidRDefault="00EB3182" w:rsidP="006B4E15">
      <w:pPr>
        <w:spacing w:after="0" w:line="240" w:lineRule="auto"/>
        <w:contextualSpacing/>
        <w:jc w:val="both"/>
        <w:rPr>
          <w:rFonts w:ascii="Trebuchet MS" w:hAnsi="Trebuchet MS"/>
          <w:color w:val="244061" w:themeColor="accent1" w:themeShade="80"/>
          <w:sz w:val="20"/>
          <w:szCs w:val="20"/>
          <w:lang w:val="af-ZA"/>
        </w:rPr>
      </w:pPr>
    </w:p>
    <w:p w14:paraId="7966BCA6" w14:textId="77777777" w:rsidR="001B610F" w:rsidRPr="0059208D" w:rsidRDefault="001B610F" w:rsidP="006B4E15">
      <w:pPr>
        <w:spacing w:after="0" w:line="240" w:lineRule="auto"/>
        <w:contextualSpacing/>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Cu privire la eligibilitatea cheltuielilor pentru achiziția de echipamente și pentru închirieri și leasing, trebuie respectate și plafoanele stabilite prin </w:t>
      </w:r>
      <w:r w:rsidRPr="0059208D">
        <w:rPr>
          <w:rFonts w:ascii="Trebuchet MS" w:hAnsi="Trebuchet MS"/>
          <w:i/>
          <w:color w:val="244061" w:themeColor="accent1" w:themeShade="80"/>
          <w:sz w:val="20"/>
          <w:szCs w:val="20"/>
          <w:lang w:val="af-ZA"/>
        </w:rPr>
        <w:t>Orientări privind accesarea finanțărilor în cadrul Programului Operațional Capital Uman 2014-2020</w:t>
      </w:r>
      <w:r w:rsidRPr="0059208D">
        <w:rPr>
          <w:rFonts w:ascii="Trebuchet MS" w:hAnsi="Trebuchet MS"/>
          <w:color w:val="244061" w:themeColor="accent1" w:themeShade="80"/>
          <w:sz w:val="20"/>
          <w:szCs w:val="20"/>
          <w:lang w:val="af-ZA"/>
        </w:rPr>
        <w:t>.</w:t>
      </w:r>
    </w:p>
    <w:p w14:paraId="75601C65" w14:textId="77777777" w:rsidR="001B610F" w:rsidRPr="0059208D" w:rsidRDefault="001B610F" w:rsidP="006B4E15">
      <w:pPr>
        <w:spacing w:after="0" w:line="240" w:lineRule="auto"/>
        <w:contextualSpacing/>
        <w:jc w:val="both"/>
        <w:rPr>
          <w:rFonts w:ascii="Trebuchet MS" w:hAnsi="Trebuchet MS"/>
          <w:color w:val="244061" w:themeColor="accent1" w:themeShade="80"/>
          <w:sz w:val="20"/>
          <w:szCs w:val="20"/>
          <w:lang w:val="af-ZA"/>
        </w:rPr>
      </w:pPr>
    </w:p>
    <w:p w14:paraId="032E44B5"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În cadrul proiectului pot fi decontate cheltuieli plafonate procentual, după cum urmează:</w:t>
      </w:r>
    </w:p>
    <w:p w14:paraId="210E8A87" w14:textId="77777777" w:rsidR="001B610F" w:rsidRPr="0059208D" w:rsidRDefault="001B610F" w:rsidP="006B4E15">
      <w:pPr>
        <w:spacing w:after="0" w:line="240" w:lineRule="auto"/>
        <w:jc w:val="both"/>
        <w:rPr>
          <w:rFonts w:ascii="Trebuchet MS" w:hAnsi="Trebuchet MS"/>
          <w:color w:val="244061" w:themeColor="accent1" w:themeShade="80"/>
          <w:sz w:val="20"/>
          <w:szCs w:val="20"/>
          <w:lang w:val="af-ZA"/>
        </w:rPr>
      </w:pPr>
    </w:p>
    <w:p w14:paraId="45E52E6B" w14:textId="77777777" w:rsidR="001B610F" w:rsidRPr="0059208D" w:rsidRDefault="001B610F" w:rsidP="004003D0">
      <w:pPr>
        <w:pStyle w:val="Listparagraf"/>
        <w:numPr>
          <w:ilvl w:val="0"/>
          <w:numId w:val="10"/>
        </w:numPr>
        <w:spacing w:after="0" w:line="240" w:lineRule="auto"/>
        <w:jc w:val="both"/>
        <w:rPr>
          <w:rFonts w:ascii="Trebuchet MS" w:hAnsi="Trebuchet MS" w:cs="PF Square Sans Pro Medium"/>
          <w:color w:val="244061" w:themeColor="accent1" w:themeShade="80"/>
          <w:sz w:val="20"/>
          <w:szCs w:val="20"/>
          <w:lang w:val="af-ZA" w:eastAsia="ar-SA"/>
        </w:rPr>
      </w:pPr>
      <w:r w:rsidRPr="0059208D">
        <w:rPr>
          <w:rFonts w:ascii="Trebuchet MS" w:hAnsi="Trebuchet MS" w:cs="PF Square Sans Pro Medium"/>
          <w:color w:val="244061" w:themeColor="accent1" w:themeShade="80"/>
          <w:sz w:val="20"/>
          <w:szCs w:val="20"/>
          <w:lang w:val="af-ZA" w:eastAsia="ar-SA"/>
        </w:rPr>
        <w:t>Cheltuielile de tip FEDR, inclusiv cele pentru echipamente, și cheltuielile pentru închiriere și leasing vor respecta regulile și plafoanele stabilite prin Orientări privind accesarea finanțărilor în cadrul Programului Operațional Capital Uman 2014-2020.</w:t>
      </w:r>
    </w:p>
    <w:p w14:paraId="04329365" w14:textId="77777777" w:rsidR="001B610F" w:rsidRPr="0059208D" w:rsidRDefault="001B610F" w:rsidP="00093F3B">
      <w:pPr>
        <w:pStyle w:val="Listparagraf"/>
        <w:spacing w:after="0" w:line="240" w:lineRule="auto"/>
        <w:jc w:val="both"/>
        <w:rPr>
          <w:rFonts w:ascii="Trebuchet MS" w:hAnsi="Trebuchet MS" w:cs="PF Square Sans Pro Medium"/>
          <w:color w:val="244061" w:themeColor="accent1" w:themeShade="80"/>
          <w:sz w:val="20"/>
          <w:szCs w:val="20"/>
          <w:lang w:val="af-ZA" w:eastAsia="ar-SA"/>
        </w:rPr>
      </w:pPr>
    </w:p>
    <w:p w14:paraId="234D38F9" w14:textId="77777777" w:rsidR="001B610F" w:rsidRPr="0059208D" w:rsidRDefault="001B610F" w:rsidP="004003D0">
      <w:pPr>
        <w:pStyle w:val="Listparagraf"/>
        <w:numPr>
          <w:ilvl w:val="0"/>
          <w:numId w:val="10"/>
        </w:numPr>
        <w:spacing w:after="0" w:line="240" w:lineRule="auto"/>
        <w:jc w:val="both"/>
        <w:rPr>
          <w:rFonts w:ascii="Trebuchet MS" w:hAnsi="Trebuchet MS" w:cs="PF Square Sans Pro Medium"/>
          <w:color w:val="244061" w:themeColor="accent1" w:themeShade="80"/>
          <w:sz w:val="20"/>
          <w:szCs w:val="20"/>
          <w:lang w:val="af-ZA" w:eastAsia="ar-SA"/>
        </w:rPr>
      </w:pPr>
      <w:r w:rsidRPr="0059208D">
        <w:rPr>
          <w:rFonts w:ascii="Trebuchet MS" w:hAnsi="Trebuchet MS" w:cs="PF Square Sans Pro Medium"/>
          <w:color w:val="244061" w:themeColor="accent1" w:themeShade="80"/>
          <w:sz w:val="20"/>
          <w:szCs w:val="20"/>
          <w:lang w:val="af-ZA" w:eastAsia="ar-SA"/>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648F7389" w14:textId="77777777" w:rsidR="001B610F" w:rsidRPr="0059208D" w:rsidRDefault="001B610F" w:rsidP="006B4E15">
      <w:pPr>
        <w:pStyle w:val="Listparagraf"/>
        <w:spacing w:after="0" w:line="240" w:lineRule="auto"/>
        <w:jc w:val="both"/>
        <w:rPr>
          <w:rFonts w:ascii="Trebuchet MS" w:hAnsi="Trebuchet MS" w:cs="PF Square Sans Pro Medium"/>
          <w:color w:val="244061" w:themeColor="accent1" w:themeShade="80"/>
          <w:sz w:val="20"/>
          <w:szCs w:val="20"/>
          <w:lang w:val="af-ZA" w:eastAsia="ar-SA"/>
        </w:rPr>
      </w:pPr>
    </w:p>
    <w:p w14:paraId="6E5028C2" w14:textId="77777777" w:rsidR="00077911" w:rsidRPr="0059208D" w:rsidRDefault="00077911" w:rsidP="006B4E15">
      <w:pPr>
        <w:pStyle w:val="Titlu1"/>
        <w:spacing w:before="0" w:line="240" w:lineRule="auto"/>
        <w:jc w:val="both"/>
        <w:rPr>
          <w:rFonts w:ascii="Trebuchet MS" w:hAnsi="Trebuchet MS" w:cs="Calibri"/>
          <w:b/>
          <w:color w:val="244061" w:themeColor="accent1" w:themeShade="80"/>
          <w:sz w:val="20"/>
          <w:lang w:val="af-ZA"/>
        </w:rPr>
      </w:pPr>
      <w:bookmarkStart w:id="92" w:name="_Toc478730989"/>
      <w:bookmarkStart w:id="93" w:name="_Toc469059826"/>
    </w:p>
    <w:p w14:paraId="14387A17" w14:textId="77777777" w:rsidR="001B610F" w:rsidRPr="0059208D" w:rsidRDefault="001B610F" w:rsidP="006B4E15">
      <w:pPr>
        <w:pStyle w:val="Titlu1"/>
        <w:spacing w:before="0" w:line="240" w:lineRule="auto"/>
        <w:jc w:val="both"/>
        <w:rPr>
          <w:rFonts w:ascii="Trebuchet MS" w:hAnsi="Trebuchet MS" w:cs="Calibri"/>
          <w:b/>
          <w:color w:val="244061" w:themeColor="accent1" w:themeShade="80"/>
          <w:sz w:val="20"/>
          <w:lang w:val="af-ZA"/>
        </w:rPr>
      </w:pPr>
      <w:bookmarkStart w:id="94" w:name="_Toc17120248"/>
      <w:r w:rsidRPr="0059208D">
        <w:rPr>
          <w:rFonts w:ascii="Trebuchet MS" w:hAnsi="Trebuchet MS" w:cs="Calibri"/>
          <w:b/>
          <w:color w:val="244061" w:themeColor="accent1" w:themeShade="80"/>
          <w:sz w:val="20"/>
          <w:lang w:val="af-ZA"/>
        </w:rPr>
        <w:t>CAPITOLUL 3. Completarea cererii de finanțare</w:t>
      </w:r>
      <w:bookmarkEnd w:id="92"/>
      <w:bookmarkEnd w:id="94"/>
    </w:p>
    <w:p w14:paraId="55B06F23"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p>
    <w:p w14:paraId="6CA4870D" w14:textId="77777777" w:rsidR="001B610F" w:rsidRPr="0059208D" w:rsidRDefault="001B610F" w:rsidP="006B4E15">
      <w:pPr>
        <w:spacing w:after="0" w:line="240" w:lineRule="auto"/>
        <w:jc w:val="both"/>
        <w:rPr>
          <w:rFonts w:ascii="Trebuchet MS" w:hAnsi="Trebuchet MS" w:cs="Calibri"/>
          <w:b/>
          <w:bCs/>
          <w:iCs/>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 xml:space="preserve">Completarea cererii de finanțare se realizează în conformitate cu documentul </w:t>
      </w:r>
      <w:r w:rsidRPr="0059208D">
        <w:rPr>
          <w:rFonts w:ascii="Trebuchet MS" w:hAnsi="Trebuchet MS" w:cs="Calibri"/>
          <w:i/>
          <w:iCs/>
          <w:color w:val="244061" w:themeColor="accent1" w:themeShade="80"/>
          <w:sz w:val="20"/>
          <w:szCs w:val="20"/>
          <w:lang w:val="af-ZA"/>
        </w:rPr>
        <w:t>Orientări privind accesarea finanțărilor în cadrul Programului Operațional Capital Uman 2014-2020 (capitolul 5)</w:t>
      </w:r>
      <w:r w:rsidRPr="0059208D">
        <w:rPr>
          <w:rFonts w:ascii="Trebuchet MS" w:hAnsi="Trebuchet MS" w:cs="Calibri"/>
          <w:iCs/>
          <w:color w:val="244061" w:themeColor="accent1" w:themeShade="80"/>
          <w:sz w:val="20"/>
          <w:szCs w:val="20"/>
          <w:lang w:val="af-ZA"/>
        </w:rPr>
        <w:t>, precum și cu Manualul de utilizare MySMIS2014 FrontOffice (</w:t>
      </w:r>
      <w:hyperlink r:id="rId32" w:history="1">
        <w:r w:rsidRPr="0059208D">
          <w:rPr>
            <w:rStyle w:val="Hyperlink"/>
            <w:rFonts w:ascii="Trebuchet MS" w:hAnsi="Trebuchet MS" w:cs="Calibri"/>
            <w:iCs/>
            <w:color w:val="244061" w:themeColor="accent1" w:themeShade="80"/>
            <w:sz w:val="20"/>
            <w:szCs w:val="20"/>
            <w:lang w:val="af-ZA"/>
          </w:rPr>
          <w:t>http://www.fonduri-ue.ro/images/files/mysmis/versiunea_2/Manual_de_utilizare_MySMIS2014_FrontOffice.pdf</w:t>
        </w:r>
      </w:hyperlink>
      <w:r w:rsidRPr="0059208D">
        <w:rPr>
          <w:rFonts w:ascii="Trebuchet MS" w:hAnsi="Trebuchet MS" w:cs="Calibri"/>
          <w:iCs/>
          <w:color w:val="244061" w:themeColor="accent1" w:themeShade="80"/>
          <w:sz w:val="20"/>
          <w:szCs w:val="20"/>
          <w:lang w:val="af-ZA"/>
        </w:rPr>
        <w:t>)</w:t>
      </w:r>
      <w:r w:rsidRPr="0059208D">
        <w:rPr>
          <w:rFonts w:ascii="Trebuchet MS" w:hAnsi="Trebuchet MS" w:cs="Calibri"/>
          <w:b/>
          <w:bCs/>
          <w:iCs/>
          <w:color w:val="244061" w:themeColor="accent1" w:themeShade="80"/>
          <w:sz w:val="20"/>
          <w:szCs w:val="20"/>
          <w:lang w:val="af-ZA"/>
        </w:rPr>
        <w:t xml:space="preserve">. </w:t>
      </w:r>
    </w:p>
    <w:p w14:paraId="7EDDE8CB"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p>
    <w:p w14:paraId="2238A351" w14:textId="77777777" w:rsidR="001B610F" w:rsidRPr="0059208D" w:rsidRDefault="001B610F" w:rsidP="006B4E15">
      <w:pPr>
        <w:pStyle w:val="Titlu1"/>
        <w:spacing w:before="0" w:line="240" w:lineRule="auto"/>
        <w:jc w:val="both"/>
        <w:rPr>
          <w:rFonts w:ascii="Trebuchet MS" w:hAnsi="Trebuchet MS" w:cs="Calibri"/>
          <w:b/>
          <w:color w:val="244061" w:themeColor="accent1" w:themeShade="80"/>
          <w:sz w:val="20"/>
          <w:lang w:val="af-ZA"/>
        </w:rPr>
      </w:pPr>
      <w:bookmarkStart w:id="95" w:name="_Toc478730990"/>
      <w:bookmarkStart w:id="96" w:name="_Toc17120249"/>
      <w:r w:rsidRPr="0059208D">
        <w:rPr>
          <w:rFonts w:ascii="Trebuchet MS" w:hAnsi="Trebuchet MS" w:cs="Calibri"/>
          <w:b/>
          <w:color w:val="244061" w:themeColor="accent1" w:themeShade="80"/>
          <w:sz w:val="20"/>
          <w:lang w:val="af-ZA"/>
        </w:rPr>
        <w:t>CAPITOLUL 4. Procesul de evaluare și selecție</w:t>
      </w:r>
      <w:bookmarkEnd w:id="95"/>
      <w:bookmarkEnd w:id="96"/>
    </w:p>
    <w:p w14:paraId="71DE1FBB" w14:textId="77777777" w:rsidR="001B610F" w:rsidRPr="0059208D" w:rsidRDefault="001B610F" w:rsidP="006B4E15">
      <w:pPr>
        <w:pStyle w:val="Titlu2"/>
        <w:numPr>
          <w:ilvl w:val="0"/>
          <w:numId w:val="0"/>
        </w:numPr>
        <w:spacing w:before="0" w:line="240" w:lineRule="auto"/>
        <w:jc w:val="both"/>
        <w:rPr>
          <w:rFonts w:ascii="Trebuchet MS" w:hAnsi="Trebuchet MS" w:cs="Calibri"/>
          <w:b/>
          <w:color w:val="244061" w:themeColor="accent1" w:themeShade="80"/>
          <w:sz w:val="20"/>
          <w:lang w:val="af-ZA"/>
        </w:rPr>
      </w:pPr>
      <w:bookmarkStart w:id="97" w:name="_Toc478730991"/>
    </w:p>
    <w:bookmarkEnd w:id="97"/>
    <w:p w14:paraId="717449CF" w14:textId="77777777" w:rsidR="00EB3182" w:rsidRPr="0059208D" w:rsidRDefault="00EB3182" w:rsidP="00EB3182">
      <w:pPr>
        <w:spacing w:after="0" w:line="240" w:lineRule="auto"/>
        <w:jc w:val="both"/>
        <w:rPr>
          <w:rFonts w:ascii="Trebuchet MS" w:hAnsi="Trebuchet MS"/>
          <w:color w:val="244061" w:themeColor="accent1" w:themeShade="80"/>
          <w:sz w:val="20"/>
          <w:szCs w:val="20"/>
          <w:lang w:val="af-ZA"/>
        </w:rPr>
      </w:pPr>
      <w:r w:rsidRPr="0059208D">
        <w:rPr>
          <w:rFonts w:ascii="Trebuchet MS" w:hAnsi="Trebuchet MS"/>
          <w:color w:val="244061" w:themeColor="accent1" w:themeShade="80"/>
          <w:sz w:val="20"/>
          <w:szCs w:val="20"/>
          <w:lang w:val="af-ZA"/>
        </w:rPr>
        <w:t>Selecția proiectelor de sprijin pregătitor se efectuează în conformitate cu prevederile:</w:t>
      </w:r>
    </w:p>
    <w:p w14:paraId="1540743A" w14:textId="77777777" w:rsidR="00EB3182" w:rsidRPr="0059208D" w:rsidRDefault="00EB3182" w:rsidP="004003D0">
      <w:pPr>
        <w:pStyle w:val="Listparagraf"/>
        <w:numPr>
          <w:ilvl w:val="0"/>
          <w:numId w:val="17"/>
        </w:numPr>
        <w:spacing w:after="0" w:line="240" w:lineRule="auto"/>
        <w:jc w:val="both"/>
        <w:rPr>
          <w:rFonts w:ascii="Trebuchet MS" w:hAnsi="Trebuchet MS"/>
          <w:iCs/>
          <w:color w:val="244061" w:themeColor="accent1" w:themeShade="80"/>
          <w:sz w:val="20"/>
          <w:szCs w:val="20"/>
          <w:lang w:val="af-ZA"/>
        </w:rPr>
      </w:pPr>
      <w:r w:rsidRPr="0059208D">
        <w:rPr>
          <w:rFonts w:ascii="Trebuchet MS" w:hAnsi="Trebuchet MS"/>
          <w:color w:val="244061" w:themeColor="accent1" w:themeShade="80"/>
          <w:sz w:val="20"/>
          <w:szCs w:val="20"/>
          <w:lang w:val="af-ZA"/>
        </w:rPr>
        <w:t xml:space="preserve">documentului </w:t>
      </w:r>
      <w:r w:rsidRPr="0059208D">
        <w:rPr>
          <w:rFonts w:ascii="Trebuchet MS" w:hAnsi="Trebuchet MS"/>
          <w:i/>
          <w:iCs/>
          <w:color w:val="244061" w:themeColor="accent1" w:themeShade="80"/>
          <w:sz w:val="20"/>
          <w:szCs w:val="20"/>
          <w:lang w:val="af-ZA"/>
        </w:rPr>
        <w:t xml:space="preserve">Orientări privind accesarea finanțărilor în cadrul Programului Operațional Capital Uman 2014-2020 </w:t>
      </w:r>
    </w:p>
    <w:p w14:paraId="64B78971" w14:textId="77777777" w:rsidR="00EB3182" w:rsidRPr="0059208D" w:rsidRDefault="00EB3182" w:rsidP="004003D0">
      <w:pPr>
        <w:pStyle w:val="Listparagraf"/>
        <w:numPr>
          <w:ilvl w:val="0"/>
          <w:numId w:val="17"/>
        </w:numPr>
        <w:spacing w:after="0" w:line="240" w:lineRule="auto"/>
        <w:jc w:val="both"/>
        <w:rPr>
          <w:rFonts w:ascii="Trebuchet MS" w:hAnsi="Trebuchet MS"/>
          <w:i/>
          <w:iCs/>
          <w:color w:val="244061" w:themeColor="accent1" w:themeShade="80"/>
          <w:sz w:val="20"/>
          <w:szCs w:val="20"/>
          <w:lang w:val="af-ZA"/>
        </w:rPr>
      </w:pPr>
      <w:r w:rsidRPr="0059208D">
        <w:rPr>
          <w:rFonts w:ascii="Trebuchet MS" w:hAnsi="Trebuchet MS"/>
          <w:i/>
          <w:iCs/>
          <w:color w:val="244061" w:themeColor="accent1" w:themeShade="80"/>
          <w:sz w:val="20"/>
          <w:szCs w:val="20"/>
          <w:lang w:val="af-ZA"/>
        </w:rPr>
        <w:t>Metodologiei de evaluare și selecție a proiectelor POCU</w:t>
      </w:r>
    </w:p>
    <w:p w14:paraId="7020B2FA" w14:textId="77777777" w:rsidR="00EB3182" w:rsidRPr="0059208D" w:rsidRDefault="00EB3182" w:rsidP="004003D0">
      <w:pPr>
        <w:pStyle w:val="Listparagraf"/>
        <w:numPr>
          <w:ilvl w:val="0"/>
          <w:numId w:val="17"/>
        </w:numPr>
        <w:spacing w:after="0" w:line="240" w:lineRule="auto"/>
        <w:jc w:val="both"/>
        <w:rPr>
          <w:rFonts w:ascii="Trebuchet MS" w:hAnsi="Trebuchet MS"/>
          <w:i/>
          <w:iCs/>
          <w:color w:val="244061" w:themeColor="accent1" w:themeShade="80"/>
          <w:sz w:val="20"/>
          <w:szCs w:val="20"/>
          <w:lang w:val="af-ZA"/>
        </w:rPr>
      </w:pPr>
      <w:r w:rsidRPr="0059208D">
        <w:rPr>
          <w:rFonts w:ascii="Trebuchet MS" w:hAnsi="Trebuchet MS"/>
          <w:i/>
          <w:color w:val="244061" w:themeColor="accent1" w:themeShade="80"/>
          <w:sz w:val="20"/>
          <w:szCs w:val="20"/>
          <w:lang w:val="af-ZA"/>
        </w:rPr>
        <w:t>Criteriile de verificare a conformității administrative și a eligibilității</w:t>
      </w:r>
    </w:p>
    <w:p w14:paraId="317F157C" w14:textId="77777777" w:rsidR="00EB3182" w:rsidRPr="0059208D" w:rsidRDefault="00EB3182" w:rsidP="004003D0">
      <w:pPr>
        <w:pStyle w:val="Listparagraf"/>
        <w:numPr>
          <w:ilvl w:val="0"/>
          <w:numId w:val="17"/>
        </w:numPr>
        <w:spacing w:after="0" w:line="240" w:lineRule="auto"/>
        <w:jc w:val="both"/>
        <w:rPr>
          <w:rFonts w:ascii="Trebuchet MS" w:hAnsi="Trebuchet MS"/>
          <w:i/>
          <w:iCs/>
          <w:color w:val="244061" w:themeColor="accent1" w:themeShade="80"/>
          <w:sz w:val="20"/>
          <w:szCs w:val="20"/>
          <w:lang w:val="af-ZA"/>
        </w:rPr>
      </w:pPr>
      <w:r w:rsidRPr="0059208D">
        <w:rPr>
          <w:rFonts w:ascii="Trebuchet MS" w:hAnsi="Trebuchet MS"/>
          <w:i/>
          <w:color w:val="244061" w:themeColor="accent1" w:themeShade="80"/>
          <w:sz w:val="20"/>
          <w:szCs w:val="20"/>
          <w:lang w:val="af-ZA"/>
        </w:rPr>
        <w:t xml:space="preserve">Criteriile de evaluare și selecție </w:t>
      </w:r>
    </w:p>
    <w:p w14:paraId="736808D7"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p>
    <w:p w14:paraId="7928154A" w14:textId="77777777" w:rsidR="001B610F" w:rsidRPr="0059208D" w:rsidRDefault="001B610F" w:rsidP="006B4E15">
      <w:pPr>
        <w:pStyle w:val="Titlu1"/>
        <w:spacing w:before="0" w:line="240" w:lineRule="auto"/>
        <w:jc w:val="both"/>
        <w:rPr>
          <w:rFonts w:ascii="Trebuchet MS" w:hAnsi="Trebuchet MS" w:cs="Calibri"/>
          <w:b/>
          <w:color w:val="244061" w:themeColor="accent1" w:themeShade="80"/>
          <w:sz w:val="20"/>
          <w:lang w:val="af-ZA"/>
        </w:rPr>
      </w:pPr>
      <w:bookmarkStart w:id="98" w:name="_Toc478730994"/>
      <w:bookmarkStart w:id="99" w:name="_Toc17120250"/>
      <w:r w:rsidRPr="0059208D">
        <w:rPr>
          <w:rFonts w:ascii="Trebuchet MS" w:hAnsi="Trebuchet MS" w:cs="Calibri"/>
          <w:b/>
          <w:color w:val="244061" w:themeColor="accent1" w:themeShade="80"/>
          <w:sz w:val="20"/>
          <w:lang w:val="af-ZA"/>
        </w:rPr>
        <w:t>CAPITOLUL 5. Depunerea și soluționarea contestațiilor</w:t>
      </w:r>
      <w:bookmarkEnd w:id="98"/>
      <w:bookmarkEnd w:id="99"/>
    </w:p>
    <w:p w14:paraId="11C5BB63"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p>
    <w:p w14:paraId="69B2700C" w14:textId="77777777" w:rsidR="001B610F" w:rsidRPr="0059208D" w:rsidRDefault="001B610F" w:rsidP="006B4E15">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 xml:space="preserve">Procesul de soluționare a contestațiilor se desfășoară în conformitate cu prevederile </w:t>
      </w:r>
      <w:r w:rsidR="00EB3182" w:rsidRPr="0059208D">
        <w:rPr>
          <w:rFonts w:ascii="Trebuchet MS" w:hAnsi="Trebuchet MS" w:cs="Calibri"/>
          <w:color w:val="244061" w:themeColor="accent1" w:themeShade="80"/>
          <w:sz w:val="20"/>
          <w:szCs w:val="20"/>
          <w:lang w:val="af-ZA"/>
        </w:rPr>
        <w:t xml:space="preserve">documentului </w:t>
      </w:r>
      <w:r w:rsidR="00EB3182" w:rsidRPr="0059208D">
        <w:rPr>
          <w:rFonts w:ascii="Trebuchet MS" w:hAnsi="Trebuchet MS" w:cs="Calibri"/>
          <w:i/>
          <w:color w:val="244061" w:themeColor="accent1" w:themeShade="80"/>
          <w:sz w:val="20"/>
          <w:szCs w:val="20"/>
          <w:lang w:val="af-ZA"/>
        </w:rPr>
        <w:t>Orientări privind accesarea finanțărilor în cadrul Programului Operațional Capital Uman 2014-2020</w:t>
      </w:r>
      <w:r w:rsidR="00EB3182" w:rsidRPr="0059208D">
        <w:rPr>
          <w:rFonts w:ascii="Trebuchet MS" w:hAnsi="Trebuchet MS" w:cs="Calibri"/>
          <w:color w:val="244061" w:themeColor="accent1" w:themeShade="80"/>
          <w:sz w:val="20"/>
          <w:szCs w:val="20"/>
          <w:lang w:val="af-ZA"/>
        </w:rPr>
        <w:t xml:space="preserve"> si cele ale </w:t>
      </w:r>
      <w:r w:rsidRPr="0059208D">
        <w:rPr>
          <w:rFonts w:ascii="Trebuchet MS" w:hAnsi="Trebuchet MS" w:cs="Calibri"/>
          <w:color w:val="244061" w:themeColor="accent1" w:themeShade="80"/>
          <w:sz w:val="20"/>
          <w:szCs w:val="20"/>
          <w:lang w:val="af-ZA"/>
        </w:rPr>
        <w:t xml:space="preserve">Metodologiei de verificare, evaluare și selecție a proiectelor POCU. </w:t>
      </w:r>
    </w:p>
    <w:p w14:paraId="7D816734" w14:textId="77777777" w:rsidR="001C606C" w:rsidRPr="0059208D" w:rsidRDefault="001C606C" w:rsidP="006B4E15">
      <w:pPr>
        <w:spacing w:after="0" w:line="240" w:lineRule="auto"/>
        <w:jc w:val="both"/>
        <w:rPr>
          <w:rFonts w:ascii="Trebuchet MS" w:hAnsi="Trebuchet MS" w:cs="Calibri"/>
          <w:color w:val="244061" w:themeColor="accent1" w:themeShade="80"/>
          <w:sz w:val="20"/>
          <w:szCs w:val="20"/>
          <w:lang w:val="af-ZA"/>
        </w:rPr>
      </w:pPr>
      <w:r w:rsidRPr="0059208D">
        <w:rPr>
          <w:rFonts w:ascii="Trebuchet MS" w:hAnsi="Trebuchet MS" w:cs="Calibri"/>
          <w:color w:val="244061" w:themeColor="accent1" w:themeShade="80"/>
          <w:sz w:val="20"/>
          <w:szCs w:val="20"/>
          <w:lang w:val="af-ZA"/>
        </w:rPr>
        <w:t>Procesul de evaluare se va finaliza la data de _____________________2019</w:t>
      </w:r>
    </w:p>
    <w:p w14:paraId="686136D7" w14:textId="77777777" w:rsidR="001B610F" w:rsidRPr="0059208D" w:rsidRDefault="001B610F" w:rsidP="006B4E15">
      <w:pPr>
        <w:spacing w:after="0" w:line="240" w:lineRule="auto"/>
        <w:jc w:val="both"/>
        <w:rPr>
          <w:rFonts w:ascii="Trebuchet MS" w:hAnsi="Trebuchet MS" w:cs="Calibri"/>
          <w:b/>
          <w:color w:val="244061" w:themeColor="accent1" w:themeShade="80"/>
          <w:sz w:val="20"/>
          <w:szCs w:val="20"/>
          <w:lang w:val="af-ZA"/>
        </w:rPr>
      </w:pPr>
    </w:p>
    <w:p w14:paraId="28A58FBF" w14:textId="77777777" w:rsidR="00826FCD" w:rsidRPr="0059208D" w:rsidRDefault="00826FCD" w:rsidP="006B4E15">
      <w:pPr>
        <w:pStyle w:val="Titlu1"/>
        <w:spacing w:before="0" w:line="240" w:lineRule="auto"/>
        <w:jc w:val="both"/>
        <w:rPr>
          <w:rFonts w:ascii="Trebuchet MS" w:hAnsi="Trebuchet MS" w:cs="Calibri"/>
          <w:b/>
          <w:color w:val="244061" w:themeColor="accent1" w:themeShade="80"/>
          <w:sz w:val="20"/>
          <w:lang w:val="af-ZA"/>
        </w:rPr>
      </w:pPr>
      <w:bookmarkStart w:id="100" w:name="_Toc478730995"/>
    </w:p>
    <w:p w14:paraId="7481C72B" w14:textId="77777777" w:rsidR="001B610F" w:rsidRPr="0059208D" w:rsidRDefault="001B610F" w:rsidP="006B4E15">
      <w:pPr>
        <w:pStyle w:val="Titlu1"/>
        <w:spacing w:before="0" w:line="240" w:lineRule="auto"/>
        <w:jc w:val="both"/>
        <w:rPr>
          <w:rFonts w:ascii="Trebuchet MS" w:hAnsi="Trebuchet MS" w:cs="Calibri"/>
          <w:b/>
          <w:color w:val="244061" w:themeColor="accent1" w:themeShade="80"/>
          <w:sz w:val="20"/>
          <w:lang w:val="af-ZA"/>
        </w:rPr>
      </w:pPr>
      <w:bookmarkStart w:id="101" w:name="_Toc17120251"/>
      <w:r w:rsidRPr="0059208D">
        <w:rPr>
          <w:rFonts w:ascii="Trebuchet MS" w:hAnsi="Trebuchet MS" w:cs="Calibri"/>
          <w:b/>
          <w:color w:val="244061" w:themeColor="accent1" w:themeShade="80"/>
          <w:sz w:val="20"/>
          <w:lang w:val="af-ZA"/>
        </w:rPr>
        <w:t>CAPITOLUL 6. Contractarea proiectelor – descrierea procesului</w:t>
      </w:r>
      <w:bookmarkEnd w:id="100"/>
      <w:bookmarkEnd w:id="101"/>
    </w:p>
    <w:p w14:paraId="31C2C07F" w14:textId="77777777" w:rsidR="001B610F" w:rsidRPr="0059208D" w:rsidRDefault="001B610F" w:rsidP="006B4E15">
      <w:pPr>
        <w:spacing w:after="0" w:line="240" w:lineRule="auto"/>
        <w:jc w:val="both"/>
        <w:rPr>
          <w:rFonts w:ascii="Trebuchet MS" w:eastAsia="MS ??" w:hAnsi="Trebuchet MS" w:cs="Calibri"/>
          <w:color w:val="244061" w:themeColor="accent1" w:themeShade="80"/>
          <w:sz w:val="20"/>
          <w:szCs w:val="20"/>
          <w:lang w:val="af-ZA"/>
        </w:rPr>
      </w:pPr>
    </w:p>
    <w:p w14:paraId="175F95FD" w14:textId="77777777" w:rsidR="001C606C" w:rsidRPr="0059208D" w:rsidRDefault="001B610F" w:rsidP="006B4E15">
      <w:pPr>
        <w:spacing w:after="0" w:line="240" w:lineRule="auto"/>
        <w:jc w:val="both"/>
        <w:rPr>
          <w:rFonts w:ascii="Trebuchet MS" w:eastAsia="MS ??" w:hAnsi="Trebuchet MS" w:cs="Calibri"/>
          <w:b/>
          <w: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t xml:space="preserve">Procesul de contractare se desfășoară în conformitate cu prevederile </w:t>
      </w:r>
      <w:r w:rsidRPr="0059208D">
        <w:rPr>
          <w:rFonts w:ascii="Trebuchet MS" w:eastAsia="MS ??" w:hAnsi="Trebuchet MS" w:cs="Calibri"/>
          <w:i/>
          <w:iCs/>
          <w:color w:val="244061" w:themeColor="accent1" w:themeShade="80"/>
          <w:sz w:val="20"/>
          <w:szCs w:val="20"/>
          <w:lang w:val="af-ZA"/>
        </w:rPr>
        <w:t xml:space="preserve">Orientări privind accesarea finanțărilor  în cadrul Programului Operațional Capital Uman 2014-2020 </w:t>
      </w:r>
      <w:r w:rsidRPr="0059208D">
        <w:rPr>
          <w:rFonts w:ascii="Trebuchet MS" w:eastAsia="MS Mincho" w:hAnsi="Trebuchet MS" w:cs="Calibri"/>
          <w:color w:val="244061" w:themeColor="accent1" w:themeShade="80"/>
          <w:sz w:val="20"/>
          <w:szCs w:val="20"/>
          <w:lang w:val="af-ZA"/>
        </w:rPr>
        <w:t>(capitolul 8)</w:t>
      </w:r>
      <w:r w:rsidRPr="0059208D">
        <w:rPr>
          <w:rFonts w:ascii="Trebuchet MS" w:eastAsia="MS ??" w:hAnsi="Trebuchet MS" w:cs="Calibri"/>
          <w:b/>
          <w:i/>
          <w:color w:val="244061" w:themeColor="accent1" w:themeShade="80"/>
          <w:sz w:val="20"/>
          <w:szCs w:val="20"/>
          <w:lang w:val="af-ZA"/>
        </w:rPr>
        <w:t>.</w:t>
      </w:r>
    </w:p>
    <w:p w14:paraId="4909DA2F" w14:textId="77777777" w:rsidR="001C606C" w:rsidRPr="0059208D" w:rsidRDefault="001C606C" w:rsidP="006B4E15">
      <w:pPr>
        <w:spacing w:after="0" w:line="240" w:lineRule="auto"/>
        <w:jc w:val="both"/>
        <w:rPr>
          <w:rFonts w:ascii="Trebuchet MS" w:eastAsia="MS ??" w:hAnsi="Trebuchet MS" w:cs="Calibri"/>
          <w:b/>
          <w:i/>
          <w:color w:val="244061" w:themeColor="accent1" w:themeShade="80"/>
          <w:sz w:val="20"/>
          <w:szCs w:val="20"/>
          <w:lang w:val="af-ZA"/>
        </w:rPr>
      </w:pPr>
    </w:p>
    <w:p w14:paraId="1A041DA9" w14:textId="77777777" w:rsidR="001B610F" w:rsidRPr="0059208D" w:rsidRDefault="001C606C" w:rsidP="006B4E15">
      <w:pPr>
        <w:spacing w:after="0" w:line="240" w:lineRule="auto"/>
        <w:jc w:val="both"/>
        <w:rPr>
          <w:rFonts w:ascii="Trebuchet MS" w:eastAsia="MS ??" w:hAnsi="Trebuchet MS" w:cs="Calibri"/>
          <w:b/>
          <w: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t>Procesul de contractare se va finaliza la data de _______________ 2019.</w:t>
      </w:r>
      <w:r w:rsidR="001B610F" w:rsidRPr="0059208D">
        <w:rPr>
          <w:rFonts w:ascii="Trebuchet MS" w:eastAsia="MS ??" w:hAnsi="Trebuchet MS" w:cs="Calibri"/>
          <w:b/>
          <w:i/>
          <w:color w:val="244061" w:themeColor="accent1" w:themeShade="80"/>
          <w:sz w:val="20"/>
          <w:szCs w:val="20"/>
          <w:lang w:val="af-ZA"/>
        </w:rPr>
        <w:t xml:space="preserve"> </w:t>
      </w:r>
    </w:p>
    <w:p w14:paraId="2AF2950B" w14:textId="77777777" w:rsidR="001B610F" w:rsidRPr="0059208D" w:rsidRDefault="001B610F" w:rsidP="006B4E15">
      <w:pPr>
        <w:spacing w:after="0" w:line="240" w:lineRule="auto"/>
        <w:jc w:val="both"/>
        <w:rPr>
          <w:rFonts w:ascii="Trebuchet MS" w:eastAsia="MS ??" w:hAnsi="Trebuchet MS" w:cs="Calibri"/>
          <w:b/>
          <w:i/>
          <w:color w:val="244061" w:themeColor="accent1" w:themeShade="80"/>
          <w:sz w:val="20"/>
          <w:szCs w:val="20"/>
          <w:lang w:val="af-ZA"/>
        </w:rPr>
      </w:pPr>
    </w:p>
    <w:p w14:paraId="374C86C3" w14:textId="77777777" w:rsidR="001B610F" w:rsidRPr="0059208D" w:rsidRDefault="001B610F" w:rsidP="006B4E15">
      <w:pPr>
        <w:pStyle w:val="Titlu1"/>
        <w:spacing w:before="0" w:line="240" w:lineRule="auto"/>
        <w:jc w:val="both"/>
        <w:rPr>
          <w:rFonts w:ascii="Trebuchet MS" w:hAnsi="Trebuchet MS" w:cs="Calibri"/>
          <w:b/>
          <w:color w:val="244061" w:themeColor="accent1" w:themeShade="80"/>
          <w:sz w:val="20"/>
          <w:lang w:val="af-ZA"/>
        </w:rPr>
      </w:pPr>
      <w:bookmarkStart w:id="102" w:name="_Toc17120252"/>
      <w:bookmarkStart w:id="103" w:name="_Toc435003201"/>
      <w:bookmarkStart w:id="104" w:name="_Toc442084047"/>
      <w:bookmarkEnd w:id="93"/>
      <w:r w:rsidRPr="0059208D">
        <w:rPr>
          <w:rFonts w:ascii="Trebuchet MS" w:hAnsi="Trebuchet MS" w:cs="Calibri"/>
          <w:b/>
          <w:color w:val="244061" w:themeColor="accent1" w:themeShade="80"/>
          <w:sz w:val="20"/>
          <w:lang w:val="af-ZA"/>
        </w:rPr>
        <w:t>CAPITOLUL 7. Anexe</w:t>
      </w:r>
      <w:bookmarkEnd w:id="102"/>
    </w:p>
    <w:p w14:paraId="0DDAB06C" w14:textId="77777777" w:rsidR="00985DB1" w:rsidRPr="0059208D" w:rsidRDefault="00985DB1" w:rsidP="00177A16">
      <w:pPr>
        <w:spacing w:after="0" w:line="240" w:lineRule="auto"/>
        <w:jc w:val="both"/>
        <w:rPr>
          <w:rFonts w:ascii="Trebuchet MS" w:hAnsi="Trebuchet MS"/>
          <w:color w:val="244061" w:themeColor="accent1" w:themeShade="80"/>
          <w:sz w:val="20"/>
          <w:szCs w:val="20"/>
          <w:lang w:val="af-ZA"/>
        </w:rPr>
      </w:pPr>
    </w:p>
    <w:p w14:paraId="64F88937" w14:textId="530DCD1A" w:rsidR="001B610F" w:rsidRPr="0059208D" w:rsidRDefault="00080DEB" w:rsidP="00177A16">
      <w:pPr>
        <w:spacing w:after="0" w:line="240" w:lineRule="auto"/>
        <w:jc w:val="both"/>
        <w:rPr>
          <w:rFonts w:ascii="Trebuchet MS" w:eastAsia="MS ??" w:hAnsi="Trebuchet MS" w:cs="Calibr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lastRenderedPageBreak/>
        <w:t>Anexa 1</w:t>
      </w:r>
      <w:r w:rsidR="001B610F" w:rsidRPr="0059208D">
        <w:rPr>
          <w:rFonts w:ascii="Trebuchet MS" w:eastAsia="MS ??" w:hAnsi="Trebuchet MS" w:cs="Calibri"/>
          <w:color w:val="244061" w:themeColor="accent1" w:themeShade="80"/>
          <w:sz w:val="20"/>
          <w:szCs w:val="20"/>
          <w:lang w:val="af-ZA"/>
        </w:rPr>
        <w:t>. Criteriile de verificare a conformității administrative și a eligibilității</w:t>
      </w:r>
    </w:p>
    <w:p w14:paraId="2DB4F300" w14:textId="49A9ECAB" w:rsidR="001B610F" w:rsidRPr="0059208D" w:rsidRDefault="00080DEB" w:rsidP="00177A16">
      <w:pPr>
        <w:tabs>
          <w:tab w:val="left" w:pos="4335"/>
        </w:tabs>
        <w:spacing w:after="0" w:line="240" w:lineRule="auto"/>
        <w:jc w:val="both"/>
        <w:rPr>
          <w:rFonts w:ascii="Trebuchet MS" w:eastAsia="MS ??" w:hAnsi="Trebuchet MS" w:cs="Calibr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t>Anexa 2</w:t>
      </w:r>
      <w:r w:rsidR="001B610F" w:rsidRPr="0059208D">
        <w:rPr>
          <w:rFonts w:ascii="Trebuchet MS" w:eastAsia="MS ??" w:hAnsi="Trebuchet MS" w:cs="Calibri"/>
          <w:color w:val="244061" w:themeColor="accent1" w:themeShade="80"/>
          <w:sz w:val="20"/>
          <w:szCs w:val="20"/>
          <w:lang w:val="af-ZA"/>
        </w:rPr>
        <w:t>. Criterii de evaluare și selecție tehnică și financiară</w:t>
      </w:r>
    </w:p>
    <w:p w14:paraId="7164F095" w14:textId="47BB0DBE" w:rsidR="002E3563" w:rsidRPr="0059208D" w:rsidRDefault="00080DEB" w:rsidP="00177A16">
      <w:pPr>
        <w:tabs>
          <w:tab w:val="left" w:pos="4335"/>
        </w:tabs>
        <w:spacing w:after="0" w:line="240" w:lineRule="auto"/>
        <w:jc w:val="both"/>
        <w:rPr>
          <w:rFonts w:ascii="Trebuchet MS" w:eastAsia="MS ??" w:hAnsi="Trebuchet MS" w:cs="Calibr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t>Anexa 3</w:t>
      </w:r>
      <w:r w:rsidR="001B610F" w:rsidRPr="0059208D">
        <w:rPr>
          <w:rFonts w:ascii="Trebuchet MS" w:eastAsia="MS ??" w:hAnsi="Trebuchet MS" w:cs="Calibri"/>
          <w:color w:val="244061" w:themeColor="accent1" w:themeShade="80"/>
          <w:sz w:val="20"/>
          <w:szCs w:val="20"/>
          <w:lang w:val="af-ZA"/>
        </w:rPr>
        <w:t>. Cadru strategic relevant</w:t>
      </w:r>
    </w:p>
    <w:p w14:paraId="56A32B92" w14:textId="3A8ABB2C" w:rsidR="002E3563" w:rsidRPr="0059208D" w:rsidRDefault="00080DEB" w:rsidP="002E3563">
      <w:pPr>
        <w:spacing w:after="0" w:line="240" w:lineRule="auto"/>
        <w:jc w:val="both"/>
        <w:rPr>
          <w:rFonts w:ascii="Trebuchet MS" w:eastAsia="MS ??" w:hAnsi="Trebuchet MS" w:cs="Calibr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t>Anexa 4</w:t>
      </w:r>
      <w:r w:rsidR="002E3563" w:rsidRPr="0059208D">
        <w:rPr>
          <w:rFonts w:ascii="Trebuchet MS" w:eastAsia="MS ??" w:hAnsi="Trebuchet MS" w:cs="Calibri"/>
          <w:color w:val="244061" w:themeColor="accent1" w:themeShade="80"/>
          <w:sz w:val="20"/>
          <w:szCs w:val="20"/>
          <w:lang w:val="af-ZA"/>
        </w:rPr>
        <w:t xml:space="preserve"> Instrucțiuni privind completarea cererii de finanțare POCU</w:t>
      </w:r>
    </w:p>
    <w:p w14:paraId="4CCB58D4" w14:textId="396EEDD0" w:rsidR="002E3563" w:rsidRPr="0059208D" w:rsidRDefault="00080DEB" w:rsidP="002E3563">
      <w:pPr>
        <w:spacing w:after="0" w:line="240" w:lineRule="auto"/>
        <w:jc w:val="both"/>
        <w:rPr>
          <w:rFonts w:ascii="Trebuchet MS" w:eastAsia="MS ??" w:hAnsi="Trebuchet MS" w:cs="Calibr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t>Anexa 5</w:t>
      </w:r>
      <w:r w:rsidR="002E3563" w:rsidRPr="0059208D">
        <w:rPr>
          <w:rFonts w:ascii="Trebuchet MS" w:eastAsia="MS ??" w:hAnsi="Trebuchet MS" w:cs="Calibri"/>
          <w:color w:val="244061" w:themeColor="accent1" w:themeShade="80"/>
          <w:sz w:val="20"/>
          <w:szCs w:val="20"/>
          <w:lang w:val="af-ZA"/>
        </w:rPr>
        <w:t>. Declarație pe propria răspundere privind asumarea responsabilității pentru asigurarea sustenabilității măsurilor sprijinite</w:t>
      </w:r>
    </w:p>
    <w:bookmarkEnd w:id="103"/>
    <w:bookmarkEnd w:id="104"/>
    <w:p w14:paraId="661EBED2" w14:textId="4FF2493B" w:rsidR="002E3563" w:rsidRPr="0059208D" w:rsidRDefault="00080DEB" w:rsidP="002E3563">
      <w:pPr>
        <w:spacing w:after="0" w:line="240" w:lineRule="auto"/>
        <w:jc w:val="both"/>
        <w:rPr>
          <w:rFonts w:ascii="Trebuchet MS" w:eastAsia="MS ??" w:hAnsi="Trebuchet MS" w:cs="Calibr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t>Anexa 6</w:t>
      </w:r>
      <w:r w:rsidR="002E3563" w:rsidRPr="0059208D">
        <w:rPr>
          <w:rFonts w:ascii="Trebuchet MS" w:eastAsia="MS ??" w:hAnsi="Trebuchet MS" w:cs="Calibri"/>
          <w:color w:val="244061" w:themeColor="accent1" w:themeShade="80"/>
          <w:sz w:val="20"/>
          <w:szCs w:val="20"/>
          <w:lang w:val="af-ZA"/>
        </w:rPr>
        <w:t>. Declarație pe propria răspundere privind asigurarea de măsuri personalizate și integrate pentru fiecare membru din grupul țintă</w:t>
      </w:r>
    </w:p>
    <w:p w14:paraId="448B768D" w14:textId="486455D3" w:rsidR="002E3563" w:rsidRPr="0059208D" w:rsidRDefault="00080DEB" w:rsidP="002E3563">
      <w:pPr>
        <w:spacing w:after="0" w:line="240" w:lineRule="auto"/>
        <w:jc w:val="both"/>
        <w:rPr>
          <w:rFonts w:ascii="Trebuchet MS" w:eastAsia="MS ??" w:hAnsi="Trebuchet MS" w:cs="Calibri"/>
          <w:color w:val="244061" w:themeColor="accent1" w:themeShade="80"/>
          <w:sz w:val="20"/>
          <w:szCs w:val="20"/>
          <w:lang w:val="af-ZA"/>
        </w:rPr>
      </w:pPr>
      <w:r w:rsidRPr="0059208D">
        <w:rPr>
          <w:rFonts w:ascii="Trebuchet MS" w:eastAsia="MS ??" w:hAnsi="Trebuchet MS" w:cs="Calibri"/>
          <w:color w:val="244061" w:themeColor="accent1" w:themeShade="80"/>
          <w:sz w:val="20"/>
          <w:szCs w:val="20"/>
          <w:lang w:val="af-ZA"/>
        </w:rPr>
        <w:t>Anexa 7</w:t>
      </w:r>
      <w:r w:rsidR="002E3563" w:rsidRPr="0059208D">
        <w:rPr>
          <w:rFonts w:ascii="Trebuchet MS" w:eastAsia="MS ??" w:hAnsi="Trebuchet MS" w:cs="Calibri"/>
          <w:color w:val="244061" w:themeColor="accent1" w:themeShade="80"/>
          <w:sz w:val="20"/>
          <w:szCs w:val="20"/>
          <w:lang w:val="af-ZA"/>
        </w:rPr>
        <w:t>. Declarație pe propria răspundere privind neîncadrarea în muncă a persoanelor din grupul țintă în propria entitate juridică sau filialele/sucursalele sale.</w:t>
      </w:r>
    </w:p>
    <w:p w14:paraId="29C783F9" w14:textId="77777777" w:rsidR="002E3563" w:rsidRPr="0059208D" w:rsidRDefault="002E3563" w:rsidP="00056D9C">
      <w:pPr>
        <w:tabs>
          <w:tab w:val="left" w:pos="4335"/>
        </w:tabs>
        <w:spacing w:after="0" w:line="240" w:lineRule="auto"/>
        <w:jc w:val="both"/>
        <w:rPr>
          <w:rFonts w:ascii="Trebuchet MS" w:hAnsi="Trebuchet MS"/>
          <w:color w:val="244061" w:themeColor="accent1" w:themeShade="80"/>
          <w:sz w:val="20"/>
          <w:szCs w:val="20"/>
          <w:lang w:val="af-ZA"/>
        </w:rPr>
      </w:pPr>
    </w:p>
    <w:p w14:paraId="577C1CC9" w14:textId="77777777" w:rsidR="001B610F" w:rsidRPr="0059208D" w:rsidRDefault="001B610F" w:rsidP="006B4E15">
      <w:pPr>
        <w:tabs>
          <w:tab w:val="left" w:pos="8955"/>
        </w:tabs>
        <w:rPr>
          <w:rFonts w:ascii="Trebuchet MS" w:hAnsi="Trebuchet MS"/>
          <w:color w:val="244061" w:themeColor="accent1" w:themeShade="80"/>
          <w:sz w:val="20"/>
          <w:szCs w:val="20"/>
          <w:lang w:val="af-ZA"/>
        </w:rPr>
      </w:pPr>
    </w:p>
    <w:sectPr w:rsidR="001B610F" w:rsidRPr="0059208D" w:rsidSect="008B3BC8">
      <w:type w:val="continuous"/>
      <w:pgSz w:w="11906" w:h="16838"/>
      <w:pgMar w:top="539" w:right="992" w:bottom="567" w:left="1276" w:header="141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6FB80" w14:textId="77777777" w:rsidR="000E56B9" w:rsidRDefault="000E56B9" w:rsidP="000331B2">
      <w:pPr>
        <w:spacing w:after="0" w:line="240" w:lineRule="auto"/>
      </w:pPr>
      <w:r>
        <w:separator/>
      </w:r>
    </w:p>
  </w:endnote>
  <w:endnote w:type="continuationSeparator" w:id="0">
    <w:p w14:paraId="5384BD81" w14:textId="77777777" w:rsidR="000E56B9" w:rsidRDefault="000E56B9"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ItalicMT">
    <w:altName w:val="Arial"/>
    <w:panose1 w:val="00000000000000000000"/>
    <w:charset w:val="00"/>
    <w:family w:val="swiss"/>
    <w:notTrueType/>
    <w:pitch w:val="default"/>
    <w:sig w:usb0="00000003" w:usb1="00000000" w:usb2="00000000" w:usb3="00000000" w:csb0="00000003" w:csb1="00000000"/>
  </w:font>
  <w:font w:name="ArialMT">
    <w:altName w:val="Times New Roman"/>
    <w:panose1 w:val="00000000000000000000"/>
    <w:charset w:val="EE"/>
    <w:family w:val="auto"/>
    <w:notTrueType/>
    <w:pitch w:val="default"/>
    <w:sig w:usb0="00000005" w:usb1="00000000" w:usb2="00000000" w:usb3="00000000" w:csb0="00000002" w:csb1="00000000"/>
  </w:font>
  <w:font w:name="Arial-BoldItalicMT">
    <w:altName w:val="Arial"/>
    <w:panose1 w:val="00000000000000000000"/>
    <w:charset w:val="00"/>
    <w:family w:val="swiss"/>
    <w:notTrueType/>
    <w:pitch w:val="default"/>
    <w:sig w:usb0="00000001"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font202">
    <w:altName w:val="MS Gothic"/>
    <w:charset w:val="80"/>
    <w:family w:val="auto"/>
    <w:pitch w:val="variable"/>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libri,Bold">
    <w:panose1 w:val="00000000000000000000"/>
    <w:charset w:val="EE"/>
    <w:family w:val="auto"/>
    <w:notTrueType/>
    <w:pitch w:val="default"/>
    <w:sig w:usb0="00000005" w:usb1="00000000" w:usb2="00000000" w:usb3="00000000" w:csb0="00000002"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6B96C" w14:textId="77777777" w:rsidR="000E56B9" w:rsidRDefault="000E56B9" w:rsidP="000331B2">
      <w:pPr>
        <w:spacing w:after="0" w:line="240" w:lineRule="auto"/>
      </w:pPr>
      <w:r>
        <w:separator/>
      </w:r>
    </w:p>
  </w:footnote>
  <w:footnote w:type="continuationSeparator" w:id="0">
    <w:p w14:paraId="7C9C2419" w14:textId="77777777" w:rsidR="000E56B9" w:rsidRDefault="000E56B9" w:rsidP="000331B2">
      <w:pPr>
        <w:spacing w:after="0" w:line="240" w:lineRule="auto"/>
      </w:pPr>
      <w:r>
        <w:continuationSeparator/>
      </w:r>
    </w:p>
  </w:footnote>
  <w:footnote w:id="1">
    <w:p w14:paraId="513C28B5" w14:textId="77777777" w:rsidR="0059208D" w:rsidRPr="00640761" w:rsidRDefault="0059208D" w:rsidP="00A97FCD">
      <w:pPr>
        <w:pStyle w:val="Textnotdesubsol"/>
      </w:pPr>
      <w:r>
        <w:rPr>
          <w:rStyle w:val="Referinnotdesubsol"/>
        </w:rPr>
        <w:footnoteRef/>
      </w:r>
      <w:r>
        <w:t xml:space="preserve"> </w:t>
      </w:r>
      <w:r w:rsidRPr="000E4D7E">
        <w:rPr>
          <w:rFonts w:ascii="Trebuchet MS" w:hAnsi="Trebuchet MS"/>
          <w:i/>
          <w:sz w:val="16"/>
          <w:szCs w:val="16"/>
        </w:rPr>
        <w:t>http://www.anofm.ro/legea-nr-762002-privind-sistemul-asigur%C4%83rilor-pentru-%C5%9Fomaj-%C5%9Fi-stimularea-ocup%C4%83rii-for%C5%A3ei-de-munc%C4%83-a-0</w:t>
      </w:r>
    </w:p>
  </w:footnote>
  <w:footnote w:id="2">
    <w:p w14:paraId="1B66F79E" w14:textId="45E69615" w:rsidR="0059208D" w:rsidRDefault="0059208D" w:rsidP="00C3477F">
      <w:pPr>
        <w:pStyle w:val="Textnotdesubsol"/>
      </w:pPr>
      <w:r>
        <w:rPr>
          <w:rStyle w:val="Referinnotdesubsol"/>
        </w:rPr>
        <w:footnoteRef/>
      </w:r>
      <w:r w:rsidRPr="00176366">
        <w:rPr>
          <w:rFonts w:ascii="Calibri" w:hAnsi="Calibri"/>
          <w:color w:val="244061"/>
        </w:rPr>
        <w:t>A se vedea</w:t>
      </w:r>
      <w:r>
        <w:rPr>
          <w:rFonts w:ascii="Calibri" w:hAnsi="Calibri"/>
          <w:color w:val="244061"/>
        </w:rPr>
        <w:t xml:space="preserve"> </w:t>
      </w:r>
      <w:r w:rsidRPr="00176366">
        <w:rPr>
          <w:rFonts w:ascii="Calibri" w:hAnsi="Calibri"/>
          <w:color w:val="244061"/>
        </w:rPr>
        <w:t>prevederile</w:t>
      </w:r>
      <w:r>
        <w:rPr>
          <w:rFonts w:ascii="Calibri" w:hAnsi="Calibri"/>
          <w:color w:val="244061"/>
        </w:rPr>
        <w:t xml:space="preserve"> </w:t>
      </w:r>
      <w:r w:rsidRPr="00176366">
        <w:rPr>
          <w:rFonts w:ascii="Calibri" w:hAnsi="Calibri"/>
          <w:color w:val="244061"/>
        </w:rPr>
        <w:t>Ordinului</w:t>
      </w:r>
      <w:r>
        <w:rPr>
          <w:rFonts w:ascii="Calibri" w:hAnsi="Calibri"/>
          <w:color w:val="244061"/>
        </w:rPr>
        <w:t xml:space="preserve"> </w:t>
      </w:r>
      <w:r w:rsidRPr="00176366">
        <w:rPr>
          <w:rFonts w:ascii="Calibri" w:hAnsi="Calibri"/>
          <w:color w:val="244061"/>
        </w:rPr>
        <w:t>ministrului</w:t>
      </w:r>
      <w:r>
        <w:rPr>
          <w:rFonts w:ascii="Calibri" w:hAnsi="Calibri"/>
          <w:color w:val="244061"/>
        </w:rPr>
        <w:t xml:space="preserve"> </w:t>
      </w:r>
      <w:r w:rsidRPr="00176366">
        <w:rPr>
          <w:rFonts w:ascii="Calibri" w:hAnsi="Calibri"/>
          <w:color w:val="244061"/>
        </w:rPr>
        <w:t>educatiei</w:t>
      </w:r>
      <w:r>
        <w:rPr>
          <w:rFonts w:ascii="Calibri" w:hAnsi="Calibri"/>
          <w:color w:val="244061"/>
        </w:rPr>
        <w:t xml:space="preserve"> </w:t>
      </w:r>
      <w:r w:rsidRPr="00176366">
        <w:rPr>
          <w:rFonts w:ascii="Calibri" w:hAnsi="Calibri"/>
          <w:color w:val="244061"/>
        </w:rPr>
        <w:t xml:space="preserve">nationale nr.3973/2014 </w:t>
      </w:r>
      <w:r w:rsidRPr="00176366">
        <w:rPr>
          <w:rFonts w:ascii="Calibri" w:hAnsi="Calibri" w:cs="Courier New"/>
          <w:bCs/>
          <w:color w:val="244061"/>
        </w:rPr>
        <w:t>privind</w:t>
      </w:r>
      <w:r>
        <w:rPr>
          <w:rFonts w:ascii="Calibri" w:hAnsi="Calibri" w:cs="Courier New"/>
          <w:bCs/>
          <w:color w:val="244061"/>
        </w:rPr>
        <w:t xml:space="preserve"> </w:t>
      </w:r>
      <w:r w:rsidRPr="00176366">
        <w:rPr>
          <w:rFonts w:ascii="Calibri" w:hAnsi="Calibri" w:cs="Courier New"/>
          <w:bCs/>
          <w:color w:val="244061"/>
        </w:rPr>
        <w:t>echivalarea</w:t>
      </w:r>
      <w:r>
        <w:rPr>
          <w:rFonts w:ascii="Calibri" w:hAnsi="Calibri" w:cs="Courier New"/>
          <w:bCs/>
          <w:color w:val="244061"/>
        </w:rPr>
        <w:t xml:space="preserve"> </w:t>
      </w:r>
      <w:r w:rsidRPr="00176366">
        <w:rPr>
          <w:rFonts w:ascii="Calibri" w:hAnsi="Calibri" w:cs="Courier New"/>
          <w:bCs/>
          <w:color w:val="244061"/>
        </w:rPr>
        <w:t>nivelurilor de calificare</w:t>
      </w:r>
      <w:r>
        <w:rPr>
          <w:rFonts w:ascii="Calibri" w:hAnsi="Calibri" w:cs="Courier New"/>
          <w:bCs/>
          <w:color w:val="244061"/>
        </w:rPr>
        <w:t xml:space="preserve"> </w:t>
      </w:r>
      <w:r w:rsidRPr="00176366">
        <w:rPr>
          <w:rFonts w:ascii="Calibri" w:hAnsi="Calibri" w:cs="Courier New"/>
          <w:bCs/>
          <w:color w:val="244061"/>
        </w:rPr>
        <w:t>obţinute</w:t>
      </w:r>
      <w:r>
        <w:rPr>
          <w:rFonts w:ascii="Calibri" w:hAnsi="Calibri" w:cs="Courier New"/>
          <w:bCs/>
          <w:color w:val="244061"/>
        </w:rPr>
        <w:t xml:space="preserve"> </w:t>
      </w:r>
      <w:r w:rsidRPr="00176366">
        <w:rPr>
          <w:rFonts w:ascii="Calibri" w:hAnsi="Calibri" w:cs="Courier New"/>
          <w:bCs/>
          <w:color w:val="244061"/>
        </w:rPr>
        <w:t>prin</w:t>
      </w:r>
      <w:r>
        <w:rPr>
          <w:rFonts w:ascii="Calibri" w:hAnsi="Calibri" w:cs="Courier New"/>
          <w:bCs/>
          <w:color w:val="244061"/>
        </w:rPr>
        <w:t xml:space="preserve"> </w:t>
      </w:r>
      <w:r w:rsidRPr="00176366">
        <w:rPr>
          <w:rFonts w:ascii="Calibri" w:hAnsi="Calibri" w:cs="Courier New"/>
          <w:bCs/>
          <w:color w:val="244061"/>
        </w:rPr>
        <w:t>sistemul</w:t>
      </w:r>
      <w:r>
        <w:rPr>
          <w:rFonts w:ascii="Calibri" w:hAnsi="Calibri" w:cs="Courier New"/>
          <w:bCs/>
          <w:color w:val="244061"/>
        </w:rPr>
        <w:t xml:space="preserve"> </w:t>
      </w:r>
      <w:r w:rsidRPr="00176366">
        <w:rPr>
          <w:rFonts w:ascii="Calibri" w:hAnsi="Calibri" w:cs="Courier New"/>
          <w:bCs/>
          <w:color w:val="244061"/>
        </w:rPr>
        <w:t>naţional de învăţământ</w:t>
      </w:r>
      <w:r>
        <w:rPr>
          <w:rFonts w:ascii="Calibri" w:hAnsi="Calibri" w:cs="Courier New"/>
          <w:bCs/>
          <w:color w:val="244061"/>
        </w:rPr>
        <w:t xml:space="preserve"> </w:t>
      </w:r>
      <w:r w:rsidRPr="00176366">
        <w:rPr>
          <w:rFonts w:ascii="Calibri" w:hAnsi="Calibri" w:cs="Courier New"/>
          <w:bCs/>
          <w:color w:val="244061"/>
        </w:rPr>
        <w:t>şi</w:t>
      </w:r>
      <w:r>
        <w:rPr>
          <w:rFonts w:ascii="Calibri" w:hAnsi="Calibri" w:cs="Courier New"/>
          <w:bCs/>
          <w:color w:val="244061"/>
        </w:rPr>
        <w:t xml:space="preserve"> </w:t>
      </w:r>
      <w:r w:rsidRPr="00176366">
        <w:rPr>
          <w:rFonts w:ascii="Calibri" w:hAnsi="Calibri" w:cs="Courier New"/>
          <w:bCs/>
          <w:color w:val="244061"/>
        </w:rPr>
        <w:t>formarea</w:t>
      </w:r>
      <w:r>
        <w:rPr>
          <w:rFonts w:ascii="Calibri" w:hAnsi="Calibri" w:cs="Courier New"/>
          <w:bCs/>
          <w:color w:val="244061"/>
        </w:rPr>
        <w:t xml:space="preserve"> </w:t>
      </w:r>
      <w:r w:rsidRPr="00176366">
        <w:rPr>
          <w:rFonts w:ascii="Calibri" w:hAnsi="Calibri" w:cs="Courier New"/>
          <w:bCs/>
          <w:color w:val="244061"/>
        </w:rPr>
        <w:t>profesională a adulţilor, anterior momentului</w:t>
      </w:r>
      <w:r>
        <w:rPr>
          <w:rFonts w:ascii="Calibri" w:hAnsi="Calibri" w:cs="Courier New"/>
          <w:bCs/>
          <w:color w:val="244061"/>
        </w:rPr>
        <w:t xml:space="preserve"> </w:t>
      </w:r>
      <w:r w:rsidRPr="00176366">
        <w:rPr>
          <w:rFonts w:ascii="Calibri" w:hAnsi="Calibri" w:cs="Courier New"/>
          <w:bCs/>
          <w:color w:val="244061"/>
        </w:rPr>
        <w:t>intrării</w:t>
      </w:r>
      <w:r>
        <w:rPr>
          <w:rFonts w:ascii="Calibri" w:hAnsi="Calibri" w:cs="Courier New"/>
          <w:bCs/>
          <w:color w:val="244061"/>
        </w:rPr>
        <w:t xml:space="preserve"> </w:t>
      </w:r>
      <w:r w:rsidRPr="00176366">
        <w:rPr>
          <w:rFonts w:ascii="Calibri" w:hAnsi="Calibri" w:cs="Courier New"/>
          <w:bCs/>
          <w:color w:val="244061"/>
        </w:rPr>
        <w:t>în</w:t>
      </w:r>
      <w:r>
        <w:rPr>
          <w:rFonts w:ascii="Calibri" w:hAnsi="Calibri" w:cs="Courier New"/>
          <w:bCs/>
          <w:color w:val="244061"/>
        </w:rPr>
        <w:t xml:space="preserve"> </w:t>
      </w:r>
      <w:r w:rsidRPr="00176366">
        <w:rPr>
          <w:rFonts w:ascii="Calibri" w:hAnsi="Calibri" w:cs="Courier New"/>
          <w:bCs/>
          <w:color w:val="244061"/>
        </w:rPr>
        <w:t>vigoare a Cadruluinaţional al calificărilor, cu nivelurile de calificare</w:t>
      </w:r>
      <w:r>
        <w:rPr>
          <w:rFonts w:ascii="Calibri" w:hAnsi="Calibri" w:cs="Courier New"/>
          <w:bCs/>
          <w:color w:val="244061"/>
        </w:rPr>
        <w:t xml:space="preserve"> </w:t>
      </w:r>
      <w:r w:rsidRPr="00176366">
        <w:rPr>
          <w:rFonts w:ascii="Calibri" w:hAnsi="Calibri" w:cs="Courier New"/>
          <w:bCs/>
          <w:color w:val="244061"/>
        </w:rPr>
        <w:t>stabilite</w:t>
      </w:r>
      <w:r>
        <w:rPr>
          <w:rFonts w:ascii="Calibri" w:hAnsi="Calibri" w:cs="Courier New"/>
          <w:bCs/>
          <w:color w:val="244061"/>
        </w:rPr>
        <w:t xml:space="preserve"> </w:t>
      </w:r>
      <w:r w:rsidRPr="00176366">
        <w:rPr>
          <w:rFonts w:ascii="Calibri" w:hAnsi="Calibri" w:cs="Courier New"/>
          <w:bCs/>
          <w:color w:val="244061"/>
        </w:rPr>
        <w:t>prin</w:t>
      </w:r>
      <w:r>
        <w:rPr>
          <w:rFonts w:ascii="Calibri" w:hAnsi="Calibri" w:cs="Courier New"/>
          <w:bCs/>
          <w:color w:val="244061"/>
        </w:rPr>
        <w:t xml:space="preserve"> </w:t>
      </w:r>
      <w:r w:rsidRPr="00176366">
        <w:rPr>
          <w:rFonts w:ascii="Calibri" w:hAnsi="Calibri" w:cs="Courier New"/>
          <w:bCs/>
          <w:color w:val="244061"/>
        </w:rPr>
        <w:t>Cadrul</w:t>
      </w:r>
      <w:r>
        <w:rPr>
          <w:rFonts w:ascii="Calibri" w:hAnsi="Calibri" w:cs="Courier New"/>
          <w:bCs/>
          <w:color w:val="244061"/>
        </w:rPr>
        <w:t xml:space="preserve"> </w:t>
      </w:r>
      <w:r w:rsidRPr="00176366">
        <w:rPr>
          <w:rFonts w:ascii="Calibri" w:hAnsi="Calibri" w:cs="Courier New"/>
          <w:bCs/>
          <w:color w:val="244061"/>
        </w:rPr>
        <w:t>naţional al calificărilor</w:t>
      </w:r>
      <w:r w:rsidRPr="003D1A7A">
        <w:rPr>
          <w:rFonts w:ascii="Calibri" w:hAnsi="Calibri"/>
          <w:bCs/>
        </w:rPr>
        <w:b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7D58D" w14:textId="5B5FF3D9" w:rsidR="0059208D" w:rsidRPr="00DC610C" w:rsidRDefault="0059208D" w:rsidP="00DC610C">
    <w:pPr>
      <w:pStyle w:val="Antet"/>
    </w:pPr>
    <w:r>
      <w:rPr>
        <w:noProof/>
        <w:lang w:eastAsia="en-US"/>
      </w:rPr>
      <mc:AlternateContent>
        <mc:Choice Requires="wpg">
          <w:drawing>
            <wp:anchor distT="0" distB="0" distL="114300" distR="114300" simplePos="0" relativeHeight="251658240" behindDoc="0" locked="0" layoutInCell="1" allowOverlap="1" wp14:anchorId="26063D0A" wp14:editId="55849BF5">
              <wp:simplePos x="0" y="0"/>
              <wp:positionH relativeFrom="page">
                <wp:align>center</wp:align>
              </wp:positionH>
              <wp:positionV relativeFrom="paragraph">
                <wp:posOffset>-577215</wp:posOffset>
              </wp:positionV>
              <wp:extent cx="5476875" cy="706755"/>
              <wp:effectExtent l="0" t="0" r="9525" b="0"/>
              <wp:wrapSquare wrapText="bothSides"/>
              <wp:docPr id="57" name="Grupare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8"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9"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0"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3B66FC7" id="Grupare 57" o:spid="_x0000_s1026" style="position:absolute;margin-left:0;margin-top:-45.45pt;width:431.25pt;height:55.65pt;z-index:251658240;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jTlG/AAAA2wAAAA8AAABkcnMvZG93bnJldi54bWxET8tqAjEU3Qv+Q7iCO81UqdipUUQQquLC&#10;xwdckuvM0MlNSFId/94sCi4P571YdbYVdwqxcazgY1yAINbONFwpuF62ozmImJANto5JwZMirJb9&#10;3gJL4x58ovs5VSKHcCxRQZ2SL6WMuiaLcew8ceZuLlhMGYZKmoCPHG5bOSmKmbTYcG6o0dOmJv17&#10;/rMKwvQSDlvd6s1t1/Bxv/dm9+WVGg669TeIRF16i//dP0bBZx6b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Y05RvwAAANsAAAAPAAAAAAAAAAAAAAAAAJ8CAABk&#10;cnMvZG93bnJldi54bWxQSwUGAAAAAAQABAD3AAAAiw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AOLfDAAAA2wAAAA8AAABkcnMvZG93bnJldi54bWxEj0FrwkAUhO+F/oflFXqrmwqKxmykLSjt&#10;0RhLj8/sMxvMvg3ZVdN/7wqCx2FmvmGy5WBbcabeN44VvI8SEMSV0w3XCsrt6m0Gwgdkja1jUvBP&#10;Hpb581OGqXYX3tC5CLWIEPYpKjAhdKmUvjJk0Y9cRxy9g+sthij7WuoeLxFuWzlOkqm02HBcMNjR&#10;l6HqWJxspLSr7eeu/Pmdzo1ez3a23P8ViVKvL8PHAkSgITzC9/a3VjCZw+1L/AEyv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sA4t8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cnHe8AAAA2wAAAA8AAABkcnMvZG93bnJldi54bWxET0sKwjAQ3QveIYzgRjTVhUg1LSIIgiBU&#10;PcDQjG2xmYQmavX0ZiG4fLz/Ju9NK57U+caygvksAUFcWt1wpeB62U9XIHxA1thaJgVv8pBnw8EG&#10;U21fXNDzHCoRQ9inqKAOwaVS+rImg35mHXHkbrYzGCLsKqk7fMVw08pFkiylwYZjQ42OdjWV9/PD&#10;KOhvyX5X+PuEjuHzcIU5HZwjpcajfrsGEagPf/HPfdAKlnF9/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FHJx3vAAAANsAAAAPAAAAAAAAAAAAAAAAAJ8CAABkcnMv&#10;ZG93bnJldi54bWxQSwUGAAAAAAQABAD3AAAAiAMAAAAA&#10;">
                <v:imagedata r:id="rId6" o:title=""/>
                <v:path arrowok="t"/>
              </v:shape>
              <w10:wrap type="square" anchorx="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F0D51" w14:textId="77777777" w:rsidR="0059208D" w:rsidRDefault="0059208D">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2B48E" w14:textId="335B994F" w:rsidR="0059208D" w:rsidRDefault="0059208D">
    <w:pPr>
      <w:pStyle w:val="Antet"/>
    </w:pPr>
    <w:r>
      <w:rPr>
        <w:noProof/>
        <w:lang w:eastAsia="en-US"/>
      </w:rPr>
      <mc:AlternateContent>
        <mc:Choice Requires="wpg">
          <w:drawing>
            <wp:anchor distT="0" distB="0" distL="114300" distR="114300" simplePos="0" relativeHeight="251659264" behindDoc="0" locked="0" layoutInCell="1" allowOverlap="1" wp14:anchorId="5860738F" wp14:editId="10C01112">
              <wp:simplePos x="0" y="0"/>
              <wp:positionH relativeFrom="page">
                <wp:posOffset>1042035</wp:posOffset>
              </wp:positionH>
              <wp:positionV relativeFrom="paragraph">
                <wp:posOffset>-610235</wp:posOffset>
              </wp:positionV>
              <wp:extent cx="5476875" cy="706755"/>
              <wp:effectExtent l="0" t="0" r="9525" b="0"/>
              <wp:wrapSquare wrapText="bothSides"/>
              <wp:docPr id="61" name="Grupare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2"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63"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4"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746B1310" id="Grupare 61" o:spid="_x0000_s1026" style="position:absolute;margin-left:82.05pt;margin-top:-48.05pt;width:431.25pt;height:55.65pt;z-index:251659264;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6" o:title=""/>
                <v:path arrowok="t"/>
              </v:shape>
              <w10:wrap type="square" anchorx="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CCB0B" w14:textId="77777777" w:rsidR="0059208D" w:rsidRDefault="0059208D">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862CC47E"/>
    <w:name w:val="WWNum8"/>
    <w:lvl w:ilvl="0">
      <w:start w:val="1"/>
      <w:numFmt w:val="bullet"/>
      <w:lvlText w:val=""/>
      <w:lvlJc w:val="left"/>
      <w:pPr>
        <w:tabs>
          <w:tab w:val="num" w:pos="-360"/>
        </w:tabs>
        <w:ind w:left="360" w:hanging="360"/>
      </w:pPr>
      <w:rPr>
        <w:rFonts w:ascii="Wingdings" w:hAnsi="Wingdings" w:hint="default"/>
        <w:color w:val="17365D"/>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50428EF"/>
    <w:multiLevelType w:val="hybridMultilevel"/>
    <w:tmpl w:val="18107A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0DE37916"/>
    <w:multiLevelType w:val="hybridMultilevel"/>
    <w:tmpl w:val="109C72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6" w15:restartNumberingAfterBreak="0">
    <w:nsid w:val="15CF6C99"/>
    <w:multiLevelType w:val="hybridMultilevel"/>
    <w:tmpl w:val="2CE817B8"/>
    <w:lvl w:ilvl="0" w:tplc="5B3C6A9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77A00F2"/>
    <w:multiLevelType w:val="hybridMultilevel"/>
    <w:tmpl w:val="C07003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547AB2"/>
    <w:multiLevelType w:val="hybridMultilevel"/>
    <w:tmpl w:val="BCFEF9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418729FA"/>
    <w:multiLevelType w:val="hybridMultilevel"/>
    <w:tmpl w:val="49CE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04E081C"/>
    <w:multiLevelType w:val="multilevel"/>
    <w:tmpl w:val="B8D6A0A4"/>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5B6A4953"/>
    <w:multiLevelType w:val="hybridMultilevel"/>
    <w:tmpl w:val="AEE631A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BB91C18"/>
    <w:multiLevelType w:val="multilevel"/>
    <w:tmpl w:val="056A125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3DA7C77"/>
    <w:multiLevelType w:val="hybridMultilevel"/>
    <w:tmpl w:val="5C28DE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FE21E1"/>
    <w:multiLevelType w:val="hybridMultilevel"/>
    <w:tmpl w:val="D554A09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434C3C"/>
    <w:multiLevelType w:val="multilevel"/>
    <w:tmpl w:val="BA4ED4D2"/>
    <w:lvl w:ilvl="0">
      <w:start w:val="1"/>
      <w:numFmt w:val="bullet"/>
      <w:lvlText w:val=""/>
      <w:lvlJc w:val="left"/>
      <w:pPr>
        <w:tabs>
          <w:tab w:val="num" w:pos="0"/>
        </w:tabs>
        <w:ind w:left="720" w:hanging="360"/>
      </w:pPr>
      <w:rPr>
        <w:rFonts w:ascii="Wingdings" w:hAnsi="Wingdings" w:hint="default"/>
        <w:color w:val="FFC000"/>
        <w:sz w:val="16"/>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CBE484C"/>
    <w:multiLevelType w:val="hybridMultilevel"/>
    <w:tmpl w:val="7CBE484C"/>
    <w:lvl w:ilvl="0" w:tplc="D54A2B9C">
      <w:start w:val="1"/>
      <w:numFmt w:val="bullet"/>
      <w:lvlText w:val=""/>
      <w:lvlJc w:val="left"/>
      <w:pPr>
        <w:ind w:left="720" w:hanging="360"/>
      </w:pPr>
      <w:rPr>
        <w:rFonts w:ascii="Symbol" w:hAnsi="Symbol"/>
      </w:rPr>
    </w:lvl>
    <w:lvl w:ilvl="1" w:tplc="8F4E1A32">
      <w:start w:val="1"/>
      <w:numFmt w:val="bullet"/>
      <w:lvlText w:val="o"/>
      <w:lvlJc w:val="left"/>
      <w:pPr>
        <w:tabs>
          <w:tab w:val="num" w:pos="1440"/>
        </w:tabs>
        <w:ind w:left="1440" w:hanging="360"/>
      </w:pPr>
      <w:rPr>
        <w:rFonts w:ascii="Courier New" w:hAnsi="Courier New"/>
      </w:rPr>
    </w:lvl>
    <w:lvl w:ilvl="2" w:tplc="2FD68A96">
      <w:start w:val="1"/>
      <w:numFmt w:val="bullet"/>
      <w:lvlText w:val=""/>
      <w:lvlJc w:val="left"/>
      <w:pPr>
        <w:tabs>
          <w:tab w:val="num" w:pos="2160"/>
        </w:tabs>
        <w:ind w:left="2160" w:hanging="360"/>
      </w:pPr>
      <w:rPr>
        <w:rFonts w:ascii="Wingdings" w:hAnsi="Wingdings"/>
      </w:rPr>
    </w:lvl>
    <w:lvl w:ilvl="3" w:tplc="11787CB2">
      <w:start w:val="1"/>
      <w:numFmt w:val="bullet"/>
      <w:lvlText w:val=""/>
      <w:lvlJc w:val="left"/>
      <w:pPr>
        <w:tabs>
          <w:tab w:val="num" w:pos="2880"/>
        </w:tabs>
        <w:ind w:left="2880" w:hanging="360"/>
      </w:pPr>
      <w:rPr>
        <w:rFonts w:ascii="Symbol" w:hAnsi="Symbol"/>
      </w:rPr>
    </w:lvl>
    <w:lvl w:ilvl="4" w:tplc="15548E16">
      <w:start w:val="1"/>
      <w:numFmt w:val="bullet"/>
      <w:lvlText w:val="o"/>
      <w:lvlJc w:val="left"/>
      <w:pPr>
        <w:tabs>
          <w:tab w:val="num" w:pos="3600"/>
        </w:tabs>
        <w:ind w:left="3600" w:hanging="360"/>
      </w:pPr>
      <w:rPr>
        <w:rFonts w:ascii="Courier New" w:hAnsi="Courier New"/>
      </w:rPr>
    </w:lvl>
    <w:lvl w:ilvl="5" w:tplc="8ABE2176">
      <w:start w:val="1"/>
      <w:numFmt w:val="bullet"/>
      <w:lvlText w:val=""/>
      <w:lvlJc w:val="left"/>
      <w:pPr>
        <w:tabs>
          <w:tab w:val="num" w:pos="4320"/>
        </w:tabs>
        <w:ind w:left="4320" w:hanging="360"/>
      </w:pPr>
      <w:rPr>
        <w:rFonts w:ascii="Wingdings" w:hAnsi="Wingdings"/>
      </w:rPr>
    </w:lvl>
    <w:lvl w:ilvl="6" w:tplc="179E8AEA">
      <w:start w:val="1"/>
      <w:numFmt w:val="bullet"/>
      <w:lvlText w:val=""/>
      <w:lvlJc w:val="left"/>
      <w:pPr>
        <w:tabs>
          <w:tab w:val="num" w:pos="5040"/>
        </w:tabs>
        <w:ind w:left="5040" w:hanging="360"/>
      </w:pPr>
      <w:rPr>
        <w:rFonts w:ascii="Symbol" w:hAnsi="Symbol"/>
      </w:rPr>
    </w:lvl>
    <w:lvl w:ilvl="7" w:tplc="BE2E9308">
      <w:start w:val="1"/>
      <w:numFmt w:val="bullet"/>
      <w:lvlText w:val="o"/>
      <w:lvlJc w:val="left"/>
      <w:pPr>
        <w:tabs>
          <w:tab w:val="num" w:pos="5760"/>
        </w:tabs>
        <w:ind w:left="5760" w:hanging="360"/>
      </w:pPr>
      <w:rPr>
        <w:rFonts w:ascii="Courier New" w:hAnsi="Courier New"/>
      </w:rPr>
    </w:lvl>
    <w:lvl w:ilvl="8" w:tplc="20FA5F52">
      <w:start w:val="1"/>
      <w:numFmt w:val="bullet"/>
      <w:lvlText w:val=""/>
      <w:lvlJc w:val="left"/>
      <w:pPr>
        <w:tabs>
          <w:tab w:val="num" w:pos="6480"/>
        </w:tabs>
        <w:ind w:left="6480" w:hanging="360"/>
      </w:pPr>
      <w:rPr>
        <w:rFonts w:ascii="Wingdings" w:hAnsi="Wingdings"/>
      </w:rPr>
    </w:lvl>
  </w:abstractNum>
  <w:num w:numId="1">
    <w:abstractNumId w:val="25"/>
  </w:num>
  <w:num w:numId="2">
    <w:abstractNumId w:val="40"/>
  </w:num>
  <w:num w:numId="3">
    <w:abstractNumId w:val="38"/>
  </w:num>
  <w:num w:numId="4">
    <w:abstractNumId w:val="29"/>
  </w:num>
  <w:num w:numId="5">
    <w:abstractNumId w:val="30"/>
  </w:num>
  <w:num w:numId="6">
    <w:abstractNumId w:val="37"/>
  </w:num>
  <w:num w:numId="7">
    <w:abstractNumId w:val="28"/>
  </w:num>
  <w:num w:numId="8">
    <w:abstractNumId w:val="36"/>
  </w:num>
  <w:num w:numId="9">
    <w:abstractNumId w:val="31"/>
  </w:num>
  <w:num w:numId="10">
    <w:abstractNumId w:val="23"/>
  </w:num>
  <w:num w:numId="11">
    <w:abstractNumId w:val="39"/>
  </w:num>
  <w:num w:numId="12">
    <w:abstractNumId w:val="21"/>
  </w:num>
  <w:num w:numId="13">
    <w:abstractNumId w:val="41"/>
  </w:num>
  <w:num w:numId="14">
    <w:abstractNumId w:val="27"/>
  </w:num>
  <w:num w:numId="15">
    <w:abstractNumId w:val="42"/>
  </w:num>
  <w:num w:numId="16">
    <w:abstractNumId w:val="46"/>
  </w:num>
  <w:num w:numId="17">
    <w:abstractNumId w:val="34"/>
  </w:num>
  <w:num w:numId="18">
    <w:abstractNumId w:val="45"/>
  </w:num>
  <w:num w:numId="19">
    <w:abstractNumId w:val="43"/>
  </w:num>
  <w:num w:numId="20">
    <w:abstractNumId w:val="24"/>
  </w:num>
  <w:num w:numId="21">
    <w:abstractNumId w:val="47"/>
  </w:num>
  <w:num w:numId="22">
    <w:abstractNumId w:val="35"/>
  </w:num>
  <w:num w:numId="23">
    <w:abstractNumId w:val="33"/>
  </w:num>
  <w:num w:numId="24">
    <w:abstractNumId w:val="11"/>
  </w:num>
  <w:num w:numId="25">
    <w:abstractNumId w:val="44"/>
  </w:num>
  <w:num w:numId="26">
    <w:abstractNumId w:val="32"/>
  </w:num>
  <w:num w:numId="27">
    <w:abstractNumId w:val="26"/>
  </w:num>
  <w:num w:numId="2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0B2B"/>
    <w:rsid w:val="00001020"/>
    <w:rsid w:val="000024BD"/>
    <w:rsid w:val="000027F5"/>
    <w:rsid w:val="00002DDF"/>
    <w:rsid w:val="000036EA"/>
    <w:rsid w:val="0000473D"/>
    <w:rsid w:val="00004BE3"/>
    <w:rsid w:val="000058CD"/>
    <w:rsid w:val="00006CC5"/>
    <w:rsid w:val="00007990"/>
    <w:rsid w:val="00007B41"/>
    <w:rsid w:val="00010064"/>
    <w:rsid w:val="00011893"/>
    <w:rsid w:val="00011D94"/>
    <w:rsid w:val="000145C1"/>
    <w:rsid w:val="00014C10"/>
    <w:rsid w:val="00015DB4"/>
    <w:rsid w:val="0001646B"/>
    <w:rsid w:val="000169ED"/>
    <w:rsid w:val="00016F0B"/>
    <w:rsid w:val="00017B9D"/>
    <w:rsid w:val="00017EFE"/>
    <w:rsid w:val="00020DC4"/>
    <w:rsid w:val="00021B27"/>
    <w:rsid w:val="00021D8F"/>
    <w:rsid w:val="0002486D"/>
    <w:rsid w:val="00024B74"/>
    <w:rsid w:val="00025FC3"/>
    <w:rsid w:val="000263AE"/>
    <w:rsid w:val="000266AF"/>
    <w:rsid w:val="00027B19"/>
    <w:rsid w:val="00030135"/>
    <w:rsid w:val="00030BC7"/>
    <w:rsid w:val="0003164E"/>
    <w:rsid w:val="00032905"/>
    <w:rsid w:val="000331B2"/>
    <w:rsid w:val="00033633"/>
    <w:rsid w:val="000339A6"/>
    <w:rsid w:val="00034502"/>
    <w:rsid w:val="000346BF"/>
    <w:rsid w:val="00034A3F"/>
    <w:rsid w:val="00035A8E"/>
    <w:rsid w:val="000363D9"/>
    <w:rsid w:val="00037A63"/>
    <w:rsid w:val="00040551"/>
    <w:rsid w:val="00040727"/>
    <w:rsid w:val="0004232F"/>
    <w:rsid w:val="00042A15"/>
    <w:rsid w:val="00043D6B"/>
    <w:rsid w:val="00044E39"/>
    <w:rsid w:val="0004778F"/>
    <w:rsid w:val="00050470"/>
    <w:rsid w:val="000517F2"/>
    <w:rsid w:val="00052CA7"/>
    <w:rsid w:val="00053016"/>
    <w:rsid w:val="0005338F"/>
    <w:rsid w:val="00054368"/>
    <w:rsid w:val="000555A4"/>
    <w:rsid w:val="000560E2"/>
    <w:rsid w:val="00056D9C"/>
    <w:rsid w:val="00057AF7"/>
    <w:rsid w:val="000600D5"/>
    <w:rsid w:val="00060A6E"/>
    <w:rsid w:val="0006128F"/>
    <w:rsid w:val="000622CA"/>
    <w:rsid w:val="000635B6"/>
    <w:rsid w:val="00064104"/>
    <w:rsid w:val="000650E0"/>
    <w:rsid w:val="0006578E"/>
    <w:rsid w:val="00065910"/>
    <w:rsid w:val="00066114"/>
    <w:rsid w:val="0006723D"/>
    <w:rsid w:val="000679B7"/>
    <w:rsid w:val="00067CAE"/>
    <w:rsid w:val="0007250F"/>
    <w:rsid w:val="00073154"/>
    <w:rsid w:val="000732FD"/>
    <w:rsid w:val="0007350A"/>
    <w:rsid w:val="00074D4D"/>
    <w:rsid w:val="00074F35"/>
    <w:rsid w:val="00075EEC"/>
    <w:rsid w:val="00076B79"/>
    <w:rsid w:val="00077911"/>
    <w:rsid w:val="00077A8D"/>
    <w:rsid w:val="00077BF9"/>
    <w:rsid w:val="0008091E"/>
    <w:rsid w:val="00080DD1"/>
    <w:rsid w:val="00080DEB"/>
    <w:rsid w:val="00082879"/>
    <w:rsid w:val="00085DCE"/>
    <w:rsid w:val="000860E8"/>
    <w:rsid w:val="00087593"/>
    <w:rsid w:val="00087609"/>
    <w:rsid w:val="00091A32"/>
    <w:rsid w:val="00092160"/>
    <w:rsid w:val="000933E5"/>
    <w:rsid w:val="0009367B"/>
    <w:rsid w:val="00093F3B"/>
    <w:rsid w:val="00094F43"/>
    <w:rsid w:val="00097156"/>
    <w:rsid w:val="000A1C95"/>
    <w:rsid w:val="000A23E5"/>
    <w:rsid w:val="000A298E"/>
    <w:rsid w:val="000A2ABF"/>
    <w:rsid w:val="000A45E3"/>
    <w:rsid w:val="000A4937"/>
    <w:rsid w:val="000A67D3"/>
    <w:rsid w:val="000B4C9F"/>
    <w:rsid w:val="000B4F65"/>
    <w:rsid w:val="000B6E63"/>
    <w:rsid w:val="000C0A6B"/>
    <w:rsid w:val="000C0F35"/>
    <w:rsid w:val="000C106F"/>
    <w:rsid w:val="000C24A7"/>
    <w:rsid w:val="000C307D"/>
    <w:rsid w:val="000C44A2"/>
    <w:rsid w:val="000C5B26"/>
    <w:rsid w:val="000C6E62"/>
    <w:rsid w:val="000C7BCA"/>
    <w:rsid w:val="000D13AA"/>
    <w:rsid w:val="000D32F3"/>
    <w:rsid w:val="000D522A"/>
    <w:rsid w:val="000D5704"/>
    <w:rsid w:val="000D6D25"/>
    <w:rsid w:val="000E11C6"/>
    <w:rsid w:val="000E1415"/>
    <w:rsid w:val="000E1881"/>
    <w:rsid w:val="000E1AE2"/>
    <w:rsid w:val="000E5374"/>
    <w:rsid w:val="000E56B9"/>
    <w:rsid w:val="000E7ECE"/>
    <w:rsid w:val="000F023D"/>
    <w:rsid w:val="000F4658"/>
    <w:rsid w:val="000F76B8"/>
    <w:rsid w:val="000F76DC"/>
    <w:rsid w:val="0010024F"/>
    <w:rsid w:val="00100278"/>
    <w:rsid w:val="00100602"/>
    <w:rsid w:val="001010D0"/>
    <w:rsid w:val="0010123F"/>
    <w:rsid w:val="00103318"/>
    <w:rsid w:val="001036A7"/>
    <w:rsid w:val="0010501B"/>
    <w:rsid w:val="0010574F"/>
    <w:rsid w:val="00105D1C"/>
    <w:rsid w:val="00106886"/>
    <w:rsid w:val="0011018E"/>
    <w:rsid w:val="001117A8"/>
    <w:rsid w:val="00111814"/>
    <w:rsid w:val="001118E2"/>
    <w:rsid w:val="0011331A"/>
    <w:rsid w:val="00113AB7"/>
    <w:rsid w:val="00113ADA"/>
    <w:rsid w:val="00113C06"/>
    <w:rsid w:val="00113CD9"/>
    <w:rsid w:val="0011453F"/>
    <w:rsid w:val="00114646"/>
    <w:rsid w:val="0011475B"/>
    <w:rsid w:val="00114AA8"/>
    <w:rsid w:val="00114D40"/>
    <w:rsid w:val="00115064"/>
    <w:rsid w:val="00115BAE"/>
    <w:rsid w:val="00116089"/>
    <w:rsid w:val="00116451"/>
    <w:rsid w:val="00116BE6"/>
    <w:rsid w:val="001170BD"/>
    <w:rsid w:val="001172B1"/>
    <w:rsid w:val="00120954"/>
    <w:rsid w:val="00121F66"/>
    <w:rsid w:val="001223B3"/>
    <w:rsid w:val="0012249D"/>
    <w:rsid w:val="00125016"/>
    <w:rsid w:val="0012783D"/>
    <w:rsid w:val="00130962"/>
    <w:rsid w:val="00130A6D"/>
    <w:rsid w:val="00130A84"/>
    <w:rsid w:val="00132400"/>
    <w:rsid w:val="00132897"/>
    <w:rsid w:val="0013307A"/>
    <w:rsid w:val="00134006"/>
    <w:rsid w:val="001346EF"/>
    <w:rsid w:val="001361BE"/>
    <w:rsid w:val="0013665C"/>
    <w:rsid w:val="001372AF"/>
    <w:rsid w:val="001372E6"/>
    <w:rsid w:val="00137476"/>
    <w:rsid w:val="00137911"/>
    <w:rsid w:val="00137BD9"/>
    <w:rsid w:val="00137C2D"/>
    <w:rsid w:val="0014011D"/>
    <w:rsid w:val="001411B7"/>
    <w:rsid w:val="00142D7E"/>
    <w:rsid w:val="001508F4"/>
    <w:rsid w:val="001510BF"/>
    <w:rsid w:val="00151B8A"/>
    <w:rsid w:val="00152877"/>
    <w:rsid w:val="001569A1"/>
    <w:rsid w:val="00156AAF"/>
    <w:rsid w:val="00156E21"/>
    <w:rsid w:val="0015775F"/>
    <w:rsid w:val="001600C3"/>
    <w:rsid w:val="00160DE1"/>
    <w:rsid w:val="001617DB"/>
    <w:rsid w:val="001634A4"/>
    <w:rsid w:val="00163946"/>
    <w:rsid w:val="001646D8"/>
    <w:rsid w:val="001649D1"/>
    <w:rsid w:val="00165B34"/>
    <w:rsid w:val="001664B8"/>
    <w:rsid w:val="00166BBB"/>
    <w:rsid w:val="00172779"/>
    <w:rsid w:val="00172C7C"/>
    <w:rsid w:val="00173284"/>
    <w:rsid w:val="00173294"/>
    <w:rsid w:val="0017356B"/>
    <w:rsid w:val="00174500"/>
    <w:rsid w:val="00175788"/>
    <w:rsid w:val="00175A45"/>
    <w:rsid w:val="00176095"/>
    <w:rsid w:val="00176366"/>
    <w:rsid w:val="00177216"/>
    <w:rsid w:val="001774FB"/>
    <w:rsid w:val="00177A16"/>
    <w:rsid w:val="00180767"/>
    <w:rsid w:val="00181313"/>
    <w:rsid w:val="001815CA"/>
    <w:rsid w:val="00181A3F"/>
    <w:rsid w:val="00183B3C"/>
    <w:rsid w:val="00185B54"/>
    <w:rsid w:val="00187874"/>
    <w:rsid w:val="00187F42"/>
    <w:rsid w:val="00191B77"/>
    <w:rsid w:val="00191CC6"/>
    <w:rsid w:val="00191E67"/>
    <w:rsid w:val="00192CB7"/>
    <w:rsid w:val="001932D6"/>
    <w:rsid w:val="00193452"/>
    <w:rsid w:val="001948CE"/>
    <w:rsid w:val="00194BB7"/>
    <w:rsid w:val="00195A47"/>
    <w:rsid w:val="00196216"/>
    <w:rsid w:val="00196C4D"/>
    <w:rsid w:val="00196EC7"/>
    <w:rsid w:val="001A336F"/>
    <w:rsid w:val="001A4A91"/>
    <w:rsid w:val="001A5DF3"/>
    <w:rsid w:val="001A65A7"/>
    <w:rsid w:val="001A6B57"/>
    <w:rsid w:val="001A7992"/>
    <w:rsid w:val="001A7998"/>
    <w:rsid w:val="001B05A3"/>
    <w:rsid w:val="001B172D"/>
    <w:rsid w:val="001B3768"/>
    <w:rsid w:val="001B57E5"/>
    <w:rsid w:val="001B5808"/>
    <w:rsid w:val="001B5CE7"/>
    <w:rsid w:val="001B610F"/>
    <w:rsid w:val="001B680B"/>
    <w:rsid w:val="001B6FCD"/>
    <w:rsid w:val="001C182F"/>
    <w:rsid w:val="001C1EEA"/>
    <w:rsid w:val="001C24C9"/>
    <w:rsid w:val="001C2A0A"/>
    <w:rsid w:val="001C3971"/>
    <w:rsid w:val="001C3E2D"/>
    <w:rsid w:val="001C4408"/>
    <w:rsid w:val="001C4C79"/>
    <w:rsid w:val="001C574D"/>
    <w:rsid w:val="001C5DD5"/>
    <w:rsid w:val="001C606C"/>
    <w:rsid w:val="001C64AD"/>
    <w:rsid w:val="001C67A7"/>
    <w:rsid w:val="001C6B8D"/>
    <w:rsid w:val="001C7687"/>
    <w:rsid w:val="001C77D0"/>
    <w:rsid w:val="001C77FC"/>
    <w:rsid w:val="001D1126"/>
    <w:rsid w:val="001D2865"/>
    <w:rsid w:val="001D2D1A"/>
    <w:rsid w:val="001D3553"/>
    <w:rsid w:val="001D3946"/>
    <w:rsid w:val="001D3E00"/>
    <w:rsid w:val="001D402F"/>
    <w:rsid w:val="001D41B3"/>
    <w:rsid w:val="001D456E"/>
    <w:rsid w:val="001D51D5"/>
    <w:rsid w:val="001D522E"/>
    <w:rsid w:val="001D5596"/>
    <w:rsid w:val="001D59AD"/>
    <w:rsid w:val="001D613B"/>
    <w:rsid w:val="001D6B46"/>
    <w:rsid w:val="001D7159"/>
    <w:rsid w:val="001D7EEB"/>
    <w:rsid w:val="001E044A"/>
    <w:rsid w:val="001E06F6"/>
    <w:rsid w:val="001E07ED"/>
    <w:rsid w:val="001E2853"/>
    <w:rsid w:val="001E2C1A"/>
    <w:rsid w:val="001E315A"/>
    <w:rsid w:val="001E329C"/>
    <w:rsid w:val="001E32EE"/>
    <w:rsid w:val="001E35FB"/>
    <w:rsid w:val="001E3B69"/>
    <w:rsid w:val="001E40FA"/>
    <w:rsid w:val="001E4324"/>
    <w:rsid w:val="001E580B"/>
    <w:rsid w:val="001E6A07"/>
    <w:rsid w:val="001E794D"/>
    <w:rsid w:val="001F0271"/>
    <w:rsid w:val="001F0E03"/>
    <w:rsid w:val="001F1751"/>
    <w:rsid w:val="001F1B1E"/>
    <w:rsid w:val="001F1B6D"/>
    <w:rsid w:val="001F1BE3"/>
    <w:rsid w:val="001F22C5"/>
    <w:rsid w:val="001F3F2E"/>
    <w:rsid w:val="001F535D"/>
    <w:rsid w:val="001F588A"/>
    <w:rsid w:val="001F630D"/>
    <w:rsid w:val="001F658C"/>
    <w:rsid w:val="00205233"/>
    <w:rsid w:val="00205C89"/>
    <w:rsid w:val="00206D76"/>
    <w:rsid w:val="002073BB"/>
    <w:rsid w:val="002073E7"/>
    <w:rsid w:val="002078AE"/>
    <w:rsid w:val="00210ABD"/>
    <w:rsid w:val="00210FD7"/>
    <w:rsid w:val="00211352"/>
    <w:rsid w:val="00211A27"/>
    <w:rsid w:val="002121BF"/>
    <w:rsid w:val="00213F30"/>
    <w:rsid w:val="0021483D"/>
    <w:rsid w:val="002158CE"/>
    <w:rsid w:val="00215BBC"/>
    <w:rsid w:val="0021759C"/>
    <w:rsid w:val="002233AD"/>
    <w:rsid w:val="002237E1"/>
    <w:rsid w:val="00224C7B"/>
    <w:rsid w:val="0022533A"/>
    <w:rsid w:val="00225CBE"/>
    <w:rsid w:val="00226A7D"/>
    <w:rsid w:val="00230A39"/>
    <w:rsid w:val="00231D03"/>
    <w:rsid w:val="00233D7B"/>
    <w:rsid w:val="00234EF3"/>
    <w:rsid w:val="00235DAE"/>
    <w:rsid w:val="00235DD9"/>
    <w:rsid w:val="00236957"/>
    <w:rsid w:val="00236BD7"/>
    <w:rsid w:val="00240071"/>
    <w:rsid w:val="00240F98"/>
    <w:rsid w:val="00241EAB"/>
    <w:rsid w:val="00243355"/>
    <w:rsid w:val="00243872"/>
    <w:rsid w:val="00245870"/>
    <w:rsid w:val="00245E13"/>
    <w:rsid w:val="00246676"/>
    <w:rsid w:val="0025101C"/>
    <w:rsid w:val="00251307"/>
    <w:rsid w:val="00252E92"/>
    <w:rsid w:val="00253DDC"/>
    <w:rsid w:val="00254EA3"/>
    <w:rsid w:val="002561D1"/>
    <w:rsid w:val="002578AC"/>
    <w:rsid w:val="00257A72"/>
    <w:rsid w:val="00260010"/>
    <w:rsid w:val="00261106"/>
    <w:rsid w:val="002621A6"/>
    <w:rsid w:val="00264906"/>
    <w:rsid w:val="00265371"/>
    <w:rsid w:val="00265DDC"/>
    <w:rsid w:val="002706E4"/>
    <w:rsid w:val="00270BBA"/>
    <w:rsid w:val="002731BE"/>
    <w:rsid w:val="0027412F"/>
    <w:rsid w:val="00275BC1"/>
    <w:rsid w:val="0027602F"/>
    <w:rsid w:val="0027668C"/>
    <w:rsid w:val="00276EAE"/>
    <w:rsid w:val="002804E9"/>
    <w:rsid w:val="00280616"/>
    <w:rsid w:val="00280D12"/>
    <w:rsid w:val="00280E93"/>
    <w:rsid w:val="002819CB"/>
    <w:rsid w:val="00281B76"/>
    <w:rsid w:val="00281F92"/>
    <w:rsid w:val="0028244A"/>
    <w:rsid w:val="002851BD"/>
    <w:rsid w:val="00286290"/>
    <w:rsid w:val="00286BDE"/>
    <w:rsid w:val="00286C8D"/>
    <w:rsid w:val="00286E65"/>
    <w:rsid w:val="00287AD4"/>
    <w:rsid w:val="00287F05"/>
    <w:rsid w:val="0029045E"/>
    <w:rsid w:val="0029162E"/>
    <w:rsid w:val="002927F0"/>
    <w:rsid w:val="00292FB3"/>
    <w:rsid w:val="00293A53"/>
    <w:rsid w:val="00293BF7"/>
    <w:rsid w:val="00293D62"/>
    <w:rsid w:val="00294D00"/>
    <w:rsid w:val="002955A0"/>
    <w:rsid w:val="00295705"/>
    <w:rsid w:val="00295871"/>
    <w:rsid w:val="0029593D"/>
    <w:rsid w:val="0029736B"/>
    <w:rsid w:val="0029776D"/>
    <w:rsid w:val="002A047C"/>
    <w:rsid w:val="002A0648"/>
    <w:rsid w:val="002A17D1"/>
    <w:rsid w:val="002A19EC"/>
    <w:rsid w:val="002A24E4"/>
    <w:rsid w:val="002A2F4A"/>
    <w:rsid w:val="002A3509"/>
    <w:rsid w:val="002A36B1"/>
    <w:rsid w:val="002A37CA"/>
    <w:rsid w:val="002A39D9"/>
    <w:rsid w:val="002A4322"/>
    <w:rsid w:val="002A5931"/>
    <w:rsid w:val="002A6B4B"/>
    <w:rsid w:val="002A6CEF"/>
    <w:rsid w:val="002A6D0B"/>
    <w:rsid w:val="002A7067"/>
    <w:rsid w:val="002A76AE"/>
    <w:rsid w:val="002A786D"/>
    <w:rsid w:val="002B02CD"/>
    <w:rsid w:val="002B0946"/>
    <w:rsid w:val="002B0DFB"/>
    <w:rsid w:val="002B27A6"/>
    <w:rsid w:val="002B3C7B"/>
    <w:rsid w:val="002B438E"/>
    <w:rsid w:val="002B4858"/>
    <w:rsid w:val="002B5A0F"/>
    <w:rsid w:val="002B72B1"/>
    <w:rsid w:val="002C08C3"/>
    <w:rsid w:val="002C0979"/>
    <w:rsid w:val="002C1D84"/>
    <w:rsid w:val="002C2292"/>
    <w:rsid w:val="002C282C"/>
    <w:rsid w:val="002C3312"/>
    <w:rsid w:val="002C503D"/>
    <w:rsid w:val="002C6410"/>
    <w:rsid w:val="002C6F6E"/>
    <w:rsid w:val="002C755F"/>
    <w:rsid w:val="002C76EE"/>
    <w:rsid w:val="002C7731"/>
    <w:rsid w:val="002C7852"/>
    <w:rsid w:val="002D1866"/>
    <w:rsid w:val="002D197A"/>
    <w:rsid w:val="002D5627"/>
    <w:rsid w:val="002D591E"/>
    <w:rsid w:val="002D5BE5"/>
    <w:rsid w:val="002D6124"/>
    <w:rsid w:val="002D63A6"/>
    <w:rsid w:val="002E014C"/>
    <w:rsid w:val="002E01C5"/>
    <w:rsid w:val="002E137D"/>
    <w:rsid w:val="002E1663"/>
    <w:rsid w:val="002E1FFC"/>
    <w:rsid w:val="002E22B8"/>
    <w:rsid w:val="002E29F3"/>
    <w:rsid w:val="002E3563"/>
    <w:rsid w:val="002E367E"/>
    <w:rsid w:val="002E50BF"/>
    <w:rsid w:val="002E53D6"/>
    <w:rsid w:val="002E7806"/>
    <w:rsid w:val="002F10F5"/>
    <w:rsid w:val="002F1219"/>
    <w:rsid w:val="002F2201"/>
    <w:rsid w:val="002F24BD"/>
    <w:rsid w:val="002F3050"/>
    <w:rsid w:val="002F3212"/>
    <w:rsid w:val="002F3EAA"/>
    <w:rsid w:val="002F3EC7"/>
    <w:rsid w:val="002F4D2A"/>
    <w:rsid w:val="002F5015"/>
    <w:rsid w:val="002F6667"/>
    <w:rsid w:val="003011EB"/>
    <w:rsid w:val="0030245D"/>
    <w:rsid w:val="00302655"/>
    <w:rsid w:val="00304052"/>
    <w:rsid w:val="00304917"/>
    <w:rsid w:val="00304A54"/>
    <w:rsid w:val="00304E22"/>
    <w:rsid w:val="00304FE2"/>
    <w:rsid w:val="00306A50"/>
    <w:rsid w:val="00310C86"/>
    <w:rsid w:val="00311910"/>
    <w:rsid w:val="00311F6D"/>
    <w:rsid w:val="00312259"/>
    <w:rsid w:val="003137B4"/>
    <w:rsid w:val="003147BE"/>
    <w:rsid w:val="00315158"/>
    <w:rsid w:val="00315583"/>
    <w:rsid w:val="00316AD1"/>
    <w:rsid w:val="00316D75"/>
    <w:rsid w:val="00320CBD"/>
    <w:rsid w:val="00321980"/>
    <w:rsid w:val="00321E08"/>
    <w:rsid w:val="0032218A"/>
    <w:rsid w:val="00322444"/>
    <w:rsid w:val="003251F7"/>
    <w:rsid w:val="003253B4"/>
    <w:rsid w:val="00325579"/>
    <w:rsid w:val="00325C4E"/>
    <w:rsid w:val="00326911"/>
    <w:rsid w:val="003271A0"/>
    <w:rsid w:val="003305F8"/>
    <w:rsid w:val="00330712"/>
    <w:rsid w:val="0033169E"/>
    <w:rsid w:val="0033335F"/>
    <w:rsid w:val="00333EBB"/>
    <w:rsid w:val="00334509"/>
    <w:rsid w:val="00336264"/>
    <w:rsid w:val="003371C6"/>
    <w:rsid w:val="00337688"/>
    <w:rsid w:val="0034068F"/>
    <w:rsid w:val="00340A86"/>
    <w:rsid w:val="00342E00"/>
    <w:rsid w:val="00343740"/>
    <w:rsid w:val="00344B5C"/>
    <w:rsid w:val="00345A77"/>
    <w:rsid w:val="003468E5"/>
    <w:rsid w:val="00346DCE"/>
    <w:rsid w:val="0034714B"/>
    <w:rsid w:val="00351ABF"/>
    <w:rsid w:val="00351B87"/>
    <w:rsid w:val="003520E8"/>
    <w:rsid w:val="0035292C"/>
    <w:rsid w:val="00353F00"/>
    <w:rsid w:val="00354989"/>
    <w:rsid w:val="00355C1B"/>
    <w:rsid w:val="00356EEA"/>
    <w:rsid w:val="0036054A"/>
    <w:rsid w:val="0036067F"/>
    <w:rsid w:val="003627BD"/>
    <w:rsid w:val="0036329C"/>
    <w:rsid w:val="003632E3"/>
    <w:rsid w:val="00363BE1"/>
    <w:rsid w:val="003642F9"/>
    <w:rsid w:val="00364FC0"/>
    <w:rsid w:val="00366132"/>
    <w:rsid w:val="003666D5"/>
    <w:rsid w:val="00367889"/>
    <w:rsid w:val="003716A3"/>
    <w:rsid w:val="003737DB"/>
    <w:rsid w:val="0037457A"/>
    <w:rsid w:val="00374A8B"/>
    <w:rsid w:val="00374B75"/>
    <w:rsid w:val="00376602"/>
    <w:rsid w:val="00376B00"/>
    <w:rsid w:val="00377260"/>
    <w:rsid w:val="00377A41"/>
    <w:rsid w:val="003809F7"/>
    <w:rsid w:val="00380F9F"/>
    <w:rsid w:val="00381F59"/>
    <w:rsid w:val="00382124"/>
    <w:rsid w:val="00383741"/>
    <w:rsid w:val="00383EBA"/>
    <w:rsid w:val="00386AD5"/>
    <w:rsid w:val="00390E44"/>
    <w:rsid w:val="00390FB9"/>
    <w:rsid w:val="00391B13"/>
    <w:rsid w:val="00392BE3"/>
    <w:rsid w:val="00392CDA"/>
    <w:rsid w:val="003939D2"/>
    <w:rsid w:val="00394F10"/>
    <w:rsid w:val="00394F46"/>
    <w:rsid w:val="00395EAA"/>
    <w:rsid w:val="0039748A"/>
    <w:rsid w:val="00397771"/>
    <w:rsid w:val="00397E4C"/>
    <w:rsid w:val="003A2FCA"/>
    <w:rsid w:val="003A3F8D"/>
    <w:rsid w:val="003A456F"/>
    <w:rsid w:val="003A6B8C"/>
    <w:rsid w:val="003A71CA"/>
    <w:rsid w:val="003A7F9A"/>
    <w:rsid w:val="003B0AA3"/>
    <w:rsid w:val="003B1279"/>
    <w:rsid w:val="003B4FD4"/>
    <w:rsid w:val="003B548F"/>
    <w:rsid w:val="003B56D0"/>
    <w:rsid w:val="003B5CCD"/>
    <w:rsid w:val="003B646A"/>
    <w:rsid w:val="003B6EDA"/>
    <w:rsid w:val="003B77DB"/>
    <w:rsid w:val="003B7881"/>
    <w:rsid w:val="003B7C92"/>
    <w:rsid w:val="003C3E04"/>
    <w:rsid w:val="003C3F5E"/>
    <w:rsid w:val="003C61F7"/>
    <w:rsid w:val="003C7466"/>
    <w:rsid w:val="003D1562"/>
    <w:rsid w:val="003D2C75"/>
    <w:rsid w:val="003D2EAA"/>
    <w:rsid w:val="003D38D9"/>
    <w:rsid w:val="003D3DBE"/>
    <w:rsid w:val="003D589D"/>
    <w:rsid w:val="003D5F8E"/>
    <w:rsid w:val="003D62F6"/>
    <w:rsid w:val="003D6F88"/>
    <w:rsid w:val="003E1A2A"/>
    <w:rsid w:val="003E31FD"/>
    <w:rsid w:val="003E467C"/>
    <w:rsid w:val="003E527A"/>
    <w:rsid w:val="003E579F"/>
    <w:rsid w:val="003E5D80"/>
    <w:rsid w:val="003E5DF4"/>
    <w:rsid w:val="003E672B"/>
    <w:rsid w:val="003E6E74"/>
    <w:rsid w:val="003F00DF"/>
    <w:rsid w:val="003F0D51"/>
    <w:rsid w:val="003F28B8"/>
    <w:rsid w:val="003F29F5"/>
    <w:rsid w:val="003F3475"/>
    <w:rsid w:val="003F3BFE"/>
    <w:rsid w:val="003F40B1"/>
    <w:rsid w:val="003F575E"/>
    <w:rsid w:val="003F6E8D"/>
    <w:rsid w:val="003F6F1B"/>
    <w:rsid w:val="003F6F77"/>
    <w:rsid w:val="003F707C"/>
    <w:rsid w:val="003F7A19"/>
    <w:rsid w:val="003F7A6E"/>
    <w:rsid w:val="004003D0"/>
    <w:rsid w:val="004013C4"/>
    <w:rsid w:val="00401552"/>
    <w:rsid w:val="00401D9A"/>
    <w:rsid w:val="00402B98"/>
    <w:rsid w:val="00402D0F"/>
    <w:rsid w:val="00403D94"/>
    <w:rsid w:val="00403DE8"/>
    <w:rsid w:val="00404080"/>
    <w:rsid w:val="004040F7"/>
    <w:rsid w:val="00405C65"/>
    <w:rsid w:val="00406950"/>
    <w:rsid w:val="00406E17"/>
    <w:rsid w:val="004076CE"/>
    <w:rsid w:val="00407A3C"/>
    <w:rsid w:val="0041000D"/>
    <w:rsid w:val="00410860"/>
    <w:rsid w:val="00411DE7"/>
    <w:rsid w:val="00411E0C"/>
    <w:rsid w:val="00412048"/>
    <w:rsid w:val="0041261A"/>
    <w:rsid w:val="004130DA"/>
    <w:rsid w:val="00414DC2"/>
    <w:rsid w:val="00414DC8"/>
    <w:rsid w:val="00416B05"/>
    <w:rsid w:val="004204E6"/>
    <w:rsid w:val="004205EA"/>
    <w:rsid w:val="00421041"/>
    <w:rsid w:val="004219B1"/>
    <w:rsid w:val="00422742"/>
    <w:rsid w:val="00422D9F"/>
    <w:rsid w:val="00423039"/>
    <w:rsid w:val="00424A45"/>
    <w:rsid w:val="004255BC"/>
    <w:rsid w:val="00427BB7"/>
    <w:rsid w:val="00427CF4"/>
    <w:rsid w:val="004302AE"/>
    <w:rsid w:val="0043088E"/>
    <w:rsid w:val="00430A3F"/>
    <w:rsid w:val="00430AB4"/>
    <w:rsid w:val="00430C21"/>
    <w:rsid w:val="0043187A"/>
    <w:rsid w:val="00432718"/>
    <w:rsid w:val="00432A4C"/>
    <w:rsid w:val="00432AC6"/>
    <w:rsid w:val="0043365A"/>
    <w:rsid w:val="00433FAD"/>
    <w:rsid w:val="004343A0"/>
    <w:rsid w:val="00434DD9"/>
    <w:rsid w:val="00436339"/>
    <w:rsid w:val="00436415"/>
    <w:rsid w:val="00436981"/>
    <w:rsid w:val="004401E3"/>
    <w:rsid w:val="00441633"/>
    <w:rsid w:val="00441746"/>
    <w:rsid w:val="004432A2"/>
    <w:rsid w:val="00443842"/>
    <w:rsid w:val="00444126"/>
    <w:rsid w:val="00444B98"/>
    <w:rsid w:val="00445530"/>
    <w:rsid w:val="0044567E"/>
    <w:rsid w:val="004456D3"/>
    <w:rsid w:val="00446A65"/>
    <w:rsid w:val="00447344"/>
    <w:rsid w:val="00453379"/>
    <w:rsid w:val="0045477F"/>
    <w:rsid w:val="0045496B"/>
    <w:rsid w:val="00455689"/>
    <w:rsid w:val="00455F0B"/>
    <w:rsid w:val="00456540"/>
    <w:rsid w:val="00456583"/>
    <w:rsid w:val="00457066"/>
    <w:rsid w:val="0045764B"/>
    <w:rsid w:val="00457FF3"/>
    <w:rsid w:val="00460D30"/>
    <w:rsid w:val="00461534"/>
    <w:rsid w:val="0046161E"/>
    <w:rsid w:val="004622D4"/>
    <w:rsid w:val="004627E8"/>
    <w:rsid w:val="0046296A"/>
    <w:rsid w:val="00463DCA"/>
    <w:rsid w:val="0046463F"/>
    <w:rsid w:val="00465DCE"/>
    <w:rsid w:val="00466337"/>
    <w:rsid w:val="004663D7"/>
    <w:rsid w:val="00466815"/>
    <w:rsid w:val="00467742"/>
    <w:rsid w:val="00470272"/>
    <w:rsid w:val="004708CA"/>
    <w:rsid w:val="00471433"/>
    <w:rsid w:val="00471543"/>
    <w:rsid w:val="00471630"/>
    <w:rsid w:val="004724BE"/>
    <w:rsid w:val="00472B1A"/>
    <w:rsid w:val="004733AF"/>
    <w:rsid w:val="00473596"/>
    <w:rsid w:val="00473FB6"/>
    <w:rsid w:val="004747BC"/>
    <w:rsid w:val="004761D8"/>
    <w:rsid w:val="00477108"/>
    <w:rsid w:val="00477B50"/>
    <w:rsid w:val="00480360"/>
    <w:rsid w:val="004818C1"/>
    <w:rsid w:val="00482A47"/>
    <w:rsid w:val="004831E8"/>
    <w:rsid w:val="004837FC"/>
    <w:rsid w:val="004855CD"/>
    <w:rsid w:val="00486A20"/>
    <w:rsid w:val="00487CB3"/>
    <w:rsid w:val="004905B3"/>
    <w:rsid w:val="00490A00"/>
    <w:rsid w:val="00490AFC"/>
    <w:rsid w:val="00490BE3"/>
    <w:rsid w:val="00490E9B"/>
    <w:rsid w:val="00492687"/>
    <w:rsid w:val="0049397E"/>
    <w:rsid w:val="0049512C"/>
    <w:rsid w:val="004954E8"/>
    <w:rsid w:val="004965B4"/>
    <w:rsid w:val="004973E1"/>
    <w:rsid w:val="004976B9"/>
    <w:rsid w:val="0049795B"/>
    <w:rsid w:val="00497B30"/>
    <w:rsid w:val="00497D64"/>
    <w:rsid w:val="00497DF2"/>
    <w:rsid w:val="00497F04"/>
    <w:rsid w:val="004A0055"/>
    <w:rsid w:val="004A029B"/>
    <w:rsid w:val="004A02EF"/>
    <w:rsid w:val="004A0483"/>
    <w:rsid w:val="004A0B3B"/>
    <w:rsid w:val="004A0FF1"/>
    <w:rsid w:val="004A168B"/>
    <w:rsid w:val="004A22D8"/>
    <w:rsid w:val="004A3A0C"/>
    <w:rsid w:val="004A4E1A"/>
    <w:rsid w:val="004A65EF"/>
    <w:rsid w:val="004A6A2D"/>
    <w:rsid w:val="004B0B15"/>
    <w:rsid w:val="004B0F5C"/>
    <w:rsid w:val="004B1AC5"/>
    <w:rsid w:val="004B1F13"/>
    <w:rsid w:val="004B2985"/>
    <w:rsid w:val="004B538F"/>
    <w:rsid w:val="004B6272"/>
    <w:rsid w:val="004B6BD2"/>
    <w:rsid w:val="004B7A52"/>
    <w:rsid w:val="004B7E5C"/>
    <w:rsid w:val="004C1033"/>
    <w:rsid w:val="004C1394"/>
    <w:rsid w:val="004C3D51"/>
    <w:rsid w:val="004C4730"/>
    <w:rsid w:val="004C47FB"/>
    <w:rsid w:val="004C481B"/>
    <w:rsid w:val="004C4EA1"/>
    <w:rsid w:val="004C5FE1"/>
    <w:rsid w:val="004C6F17"/>
    <w:rsid w:val="004D16FD"/>
    <w:rsid w:val="004D1A70"/>
    <w:rsid w:val="004D1CF9"/>
    <w:rsid w:val="004D1F7D"/>
    <w:rsid w:val="004D2B3F"/>
    <w:rsid w:val="004D3DCB"/>
    <w:rsid w:val="004D566C"/>
    <w:rsid w:val="004D5CFE"/>
    <w:rsid w:val="004D6006"/>
    <w:rsid w:val="004D623E"/>
    <w:rsid w:val="004D64DF"/>
    <w:rsid w:val="004D740E"/>
    <w:rsid w:val="004D7615"/>
    <w:rsid w:val="004E17DA"/>
    <w:rsid w:val="004E1E35"/>
    <w:rsid w:val="004E3076"/>
    <w:rsid w:val="004E3B8F"/>
    <w:rsid w:val="004E7DE8"/>
    <w:rsid w:val="004E7E32"/>
    <w:rsid w:val="004F0B77"/>
    <w:rsid w:val="004F1069"/>
    <w:rsid w:val="004F12F9"/>
    <w:rsid w:val="004F5CD9"/>
    <w:rsid w:val="004F5FE0"/>
    <w:rsid w:val="004F6B85"/>
    <w:rsid w:val="004F6C1C"/>
    <w:rsid w:val="004F6CCD"/>
    <w:rsid w:val="004F743A"/>
    <w:rsid w:val="004F75D1"/>
    <w:rsid w:val="004F7774"/>
    <w:rsid w:val="004F7AF7"/>
    <w:rsid w:val="004F7E2F"/>
    <w:rsid w:val="0050095F"/>
    <w:rsid w:val="00500CEA"/>
    <w:rsid w:val="00500FC8"/>
    <w:rsid w:val="00501838"/>
    <w:rsid w:val="005025A9"/>
    <w:rsid w:val="00503EB9"/>
    <w:rsid w:val="005042BB"/>
    <w:rsid w:val="00504A3F"/>
    <w:rsid w:val="00504FC1"/>
    <w:rsid w:val="00505132"/>
    <w:rsid w:val="005051E6"/>
    <w:rsid w:val="00506883"/>
    <w:rsid w:val="005068B5"/>
    <w:rsid w:val="00506E27"/>
    <w:rsid w:val="005075EE"/>
    <w:rsid w:val="00507AEB"/>
    <w:rsid w:val="0051125C"/>
    <w:rsid w:val="00511308"/>
    <w:rsid w:val="005116AB"/>
    <w:rsid w:val="00512134"/>
    <w:rsid w:val="00512EF6"/>
    <w:rsid w:val="00515616"/>
    <w:rsid w:val="005160B8"/>
    <w:rsid w:val="005177D4"/>
    <w:rsid w:val="00520F05"/>
    <w:rsid w:val="0052125A"/>
    <w:rsid w:val="005224B2"/>
    <w:rsid w:val="005229B4"/>
    <w:rsid w:val="00524C62"/>
    <w:rsid w:val="005253BB"/>
    <w:rsid w:val="00526376"/>
    <w:rsid w:val="0053043C"/>
    <w:rsid w:val="00530ECE"/>
    <w:rsid w:val="00531383"/>
    <w:rsid w:val="0053180E"/>
    <w:rsid w:val="00532B4E"/>
    <w:rsid w:val="005341D4"/>
    <w:rsid w:val="0053430A"/>
    <w:rsid w:val="0053477E"/>
    <w:rsid w:val="00534BD1"/>
    <w:rsid w:val="00535310"/>
    <w:rsid w:val="00542367"/>
    <w:rsid w:val="00542424"/>
    <w:rsid w:val="00544FB8"/>
    <w:rsid w:val="005462AF"/>
    <w:rsid w:val="00546323"/>
    <w:rsid w:val="005467AD"/>
    <w:rsid w:val="00546F82"/>
    <w:rsid w:val="0054705C"/>
    <w:rsid w:val="00547120"/>
    <w:rsid w:val="0054743A"/>
    <w:rsid w:val="005510F6"/>
    <w:rsid w:val="005521D7"/>
    <w:rsid w:val="00552907"/>
    <w:rsid w:val="005529B1"/>
    <w:rsid w:val="00552F4A"/>
    <w:rsid w:val="00553DA8"/>
    <w:rsid w:val="00553E53"/>
    <w:rsid w:val="0055491F"/>
    <w:rsid w:val="0055577C"/>
    <w:rsid w:val="00555829"/>
    <w:rsid w:val="00555BCD"/>
    <w:rsid w:val="005575E7"/>
    <w:rsid w:val="00557EAF"/>
    <w:rsid w:val="005605AD"/>
    <w:rsid w:val="005606E2"/>
    <w:rsid w:val="00561F67"/>
    <w:rsid w:val="00562176"/>
    <w:rsid w:val="00562EDE"/>
    <w:rsid w:val="00564A96"/>
    <w:rsid w:val="0056578A"/>
    <w:rsid w:val="005669D2"/>
    <w:rsid w:val="00566C7B"/>
    <w:rsid w:val="0056782A"/>
    <w:rsid w:val="00567ED6"/>
    <w:rsid w:val="00570496"/>
    <w:rsid w:val="0057083D"/>
    <w:rsid w:val="0057084F"/>
    <w:rsid w:val="0057150B"/>
    <w:rsid w:val="005717ED"/>
    <w:rsid w:val="0057184E"/>
    <w:rsid w:val="00572474"/>
    <w:rsid w:val="00572501"/>
    <w:rsid w:val="00572D6D"/>
    <w:rsid w:val="0057402C"/>
    <w:rsid w:val="0057486C"/>
    <w:rsid w:val="00575350"/>
    <w:rsid w:val="005756C6"/>
    <w:rsid w:val="00575DA6"/>
    <w:rsid w:val="005765A8"/>
    <w:rsid w:val="00576B51"/>
    <w:rsid w:val="00577E53"/>
    <w:rsid w:val="00580AF9"/>
    <w:rsid w:val="00580EF3"/>
    <w:rsid w:val="0058332B"/>
    <w:rsid w:val="00584374"/>
    <w:rsid w:val="005845B5"/>
    <w:rsid w:val="00584A69"/>
    <w:rsid w:val="005862B5"/>
    <w:rsid w:val="00586722"/>
    <w:rsid w:val="00586B7F"/>
    <w:rsid w:val="00586DB8"/>
    <w:rsid w:val="00586EEB"/>
    <w:rsid w:val="00587865"/>
    <w:rsid w:val="00591D01"/>
    <w:rsid w:val="0059208D"/>
    <w:rsid w:val="00592D85"/>
    <w:rsid w:val="0059425A"/>
    <w:rsid w:val="005969A3"/>
    <w:rsid w:val="00596DEB"/>
    <w:rsid w:val="00597C53"/>
    <w:rsid w:val="005A03E8"/>
    <w:rsid w:val="005A07B0"/>
    <w:rsid w:val="005A0EF9"/>
    <w:rsid w:val="005A1FF4"/>
    <w:rsid w:val="005A29BC"/>
    <w:rsid w:val="005A2B99"/>
    <w:rsid w:val="005A626C"/>
    <w:rsid w:val="005A6C4B"/>
    <w:rsid w:val="005A7A10"/>
    <w:rsid w:val="005B0687"/>
    <w:rsid w:val="005B1240"/>
    <w:rsid w:val="005B1E9F"/>
    <w:rsid w:val="005B338F"/>
    <w:rsid w:val="005B3425"/>
    <w:rsid w:val="005B39D4"/>
    <w:rsid w:val="005B3DEF"/>
    <w:rsid w:val="005B4210"/>
    <w:rsid w:val="005B4C30"/>
    <w:rsid w:val="005B4F39"/>
    <w:rsid w:val="005B58E8"/>
    <w:rsid w:val="005B6535"/>
    <w:rsid w:val="005B7F7D"/>
    <w:rsid w:val="005C0348"/>
    <w:rsid w:val="005C19B9"/>
    <w:rsid w:val="005C1B9D"/>
    <w:rsid w:val="005C1BF8"/>
    <w:rsid w:val="005C1C5A"/>
    <w:rsid w:val="005C202B"/>
    <w:rsid w:val="005C2C9B"/>
    <w:rsid w:val="005C462D"/>
    <w:rsid w:val="005C588D"/>
    <w:rsid w:val="005C67FC"/>
    <w:rsid w:val="005C75F1"/>
    <w:rsid w:val="005C7D9F"/>
    <w:rsid w:val="005D0104"/>
    <w:rsid w:val="005D0328"/>
    <w:rsid w:val="005D0F6C"/>
    <w:rsid w:val="005D1492"/>
    <w:rsid w:val="005D3BE4"/>
    <w:rsid w:val="005D4523"/>
    <w:rsid w:val="005D466F"/>
    <w:rsid w:val="005D4E6F"/>
    <w:rsid w:val="005D6DE8"/>
    <w:rsid w:val="005D6E38"/>
    <w:rsid w:val="005D6ED9"/>
    <w:rsid w:val="005D741D"/>
    <w:rsid w:val="005D764A"/>
    <w:rsid w:val="005D7A20"/>
    <w:rsid w:val="005D7FB2"/>
    <w:rsid w:val="005E1A75"/>
    <w:rsid w:val="005E1B37"/>
    <w:rsid w:val="005E2848"/>
    <w:rsid w:val="005E3636"/>
    <w:rsid w:val="005E405E"/>
    <w:rsid w:val="005E4A3D"/>
    <w:rsid w:val="005E517F"/>
    <w:rsid w:val="005E62D5"/>
    <w:rsid w:val="005E69BD"/>
    <w:rsid w:val="005E7624"/>
    <w:rsid w:val="005F058E"/>
    <w:rsid w:val="005F07AF"/>
    <w:rsid w:val="005F0BBB"/>
    <w:rsid w:val="005F1D36"/>
    <w:rsid w:val="005F2E6F"/>
    <w:rsid w:val="005F36F2"/>
    <w:rsid w:val="005F47C7"/>
    <w:rsid w:val="005F4C6F"/>
    <w:rsid w:val="005F4D52"/>
    <w:rsid w:val="005F51EF"/>
    <w:rsid w:val="005F59D8"/>
    <w:rsid w:val="005F6EE3"/>
    <w:rsid w:val="005F778C"/>
    <w:rsid w:val="005F7A08"/>
    <w:rsid w:val="0060013C"/>
    <w:rsid w:val="006019A7"/>
    <w:rsid w:val="00602259"/>
    <w:rsid w:val="00602A9B"/>
    <w:rsid w:val="006050A6"/>
    <w:rsid w:val="00605747"/>
    <w:rsid w:val="006063FC"/>
    <w:rsid w:val="00606E96"/>
    <w:rsid w:val="00606FDA"/>
    <w:rsid w:val="00610712"/>
    <w:rsid w:val="00610A55"/>
    <w:rsid w:val="0061153F"/>
    <w:rsid w:val="00612250"/>
    <w:rsid w:val="00612704"/>
    <w:rsid w:val="00612779"/>
    <w:rsid w:val="00612B44"/>
    <w:rsid w:val="00614639"/>
    <w:rsid w:val="00616DB4"/>
    <w:rsid w:val="006174BC"/>
    <w:rsid w:val="00617B6B"/>
    <w:rsid w:val="00617C56"/>
    <w:rsid w:val="0062122D"/>
    <w:rsid w:val="006214D5"/>
    <w:rsid w:val="00621B25"/>
    <w:rsid w:val="00621BE9"/>
    <w:rsid w:val="006223CD"/>
    <w:rsid w:val="00622783"/>
    <w:rsid w:val="00624D6F"/>
    <w:rsid w:val="006255D0"/>
    <w:rsid w:val="006257C4"/>
    <w:rsid w:val="00625B2F"/>
    <w:rsid w:val="00626F4E"/>
    <w:rsid w:val="00627736"/>
    <w:rsid w:val="00631FCA"/>
    <w:rsid w:val="0063315E"/>
    <w:rsid w:val="00633433"/>
    <w:rsid w:val="00633D95"/>
    <w:rsid w:val="00633DF6"/>
    <w:rsid w:val="00633EA7"/>
    <w:rsid w:val="00633F7C"/>
    <w:rsid w:val="00634AD7"/>
    <w:rsid w:val="00637036"/>
    <w:rsid w:val="006375E6"/>
    <w:rsid w:val="00637B9B"/>
    <w:rsid w:val="006412E2"/>
    <w:rsid w:val="00642543"/>
    <w:rsid w:val="006432DA"/>
    <w:rsid w:val="0064636B"/>
    <w:rsid w:val="00646AD5"/>
    <w:rsid w:val="00646D8C"/>
    <w:rsid w:val="006471AE"/>
    <w:rsid w:val="00647EB7"/>
    <w:rsid w:val="0065027A"/>
    <w:rsid w:val="00650458"/>
    <w:rsid w:val="00652E83"/>
    <w:rsid w:val="00653A4B"/>
    <w:rsid w:val="0065425C"/>
    <w:rsid w:val="00654446"/>
    <w:rsid w:val="006567C7"/>
    <w:rsid w:val="00657952"/>
    <w:rsid w:val="0065797D"/>
    <w:rsid w:val="00660889"/>
    <w:rsid w:val="00661849"/>
    <w:rsid w:val="0066185A"/>
    <w:rsid w:val="00663488"/>
    <w:rsid w:val="0066419D"/>
    <w:rsid w:val="00664768"/>
    <w:rsid w:val="00664B65"/>
    <w:rsid w:val="00664F88"/>
    <w:rsid w:val="00670E9C"/>
    <w:rsid w:val="006734C1"/>
    <w:rsid w:val="00680E94"/>
    <w:rsid w:val="00681A5B"/>
    <w:rsid w:val="00682636"/>
    <w:rsid w:val="006832E5"/>
    <w:rsid w:val="0068334A"/>
    <w:rsid w:val="00686995"/>
    <w:rsid w:val="006911FD"/>
    <w:rsid w:val="006930EA"/>
    <w:rsid w:val="00693177"/>
    <w:rsid w:val="00693E82"/>
    <w:rsid w:val="00694AD7"/>
    <w:rsid w:val="00694B83"/>
    <w:rsid w:val="00694FB3"/>
    <w:rsid w:val="00695CF0"/>
    <w:rsid w:val="006962A8"/>
    <w:rsid w:val="006A12F5"/>
    <w:rsid w:val="006A1948"/>
    <w:rsid w:val="006A2232"/>
    <w:rsid w:val="006A2705"/>
    <w:rsid w:val="006A376A"/>
    <w:rsid w:val="006A4E17"/>
    <w:rsid w:val="006A588E"/>
    <w:rsid w:val="006A664B"/>
    <w:rsid w:val="006A66C9"/>
    <w:rsid w:val="006A75E2"/>
    <w:rsid w:val="006B06E5"/>
    <w:rsid w:val="006B1102"/>
    <w:rsid w:val="006B1CB5"/>
    <w:rsid w:val="006B27D3"/>
    <w:rsid w:val="006B3357"/>
    <w:rsid w:val="006B3492"/>
    <w:rsid w:val="006B38AC"/>
    <w:rsid w:val="006B48A5"/>
    <w:rsid w:val="006B4E15"/>
    <w:rsid w:val="006B51AA"/>
    <w:rsid w:val="006B5A8A"/>
    <w:rsid w:val="006C04E6"/>
    <w:rsid w:val="006C3395"/>
    <w:rsid w:val="006C4702"/>
    <w:rsid w:val="006C61EC"/>
    <w:rsid w:val="006C63FD"/>
    <w:rsid w:val="006C7C30"/>
    <w:rsid w:val="006D030C"/>
    <w:rsid w:val="006D0C03"/>
    <w:rsid w:val="006D0FC9"/>
    <w:rsid w:val="006D1914"/>
    <w:rsid w:val="006D1FAD"/>
    <w:rsid w:val="006D2ADF"/>
    <w:rsid w:val="006D3DE2"/>
    <w:rsid w:val="006D6163"/>
    <w:rsid w:val="006D6A6F"/>
    <w:rsid w:val="006D6CCB"/>
    <w:rsid w:val="006D75E1"/>
    <w:rsid w:val="006E075E"/>
    <w:rsid w:val="006E0A65"/>
    <w:rsid w:val="006E202D"/>
    <w:rsid w:val="006E3035"/>
    <w:rsid w:val="006E3048"/>
    <w:rsid w:val="006E3281"/>
    <w:rsid w:val="006E33E2"/>
    <w:rsid w:val="006E3D78"/>
    <w:rsid w:val="006E448E"/>
    <w:rsid w:val="006E449E"/>
    <w:rsid w:val="006E53FE"/>
    <w:rsid w:val="006E61BE"/>
    <w:rsid w:val="006E6BAF"/>
    <w:rsid w:val="006E6C30"/>
    <w:rsid w:val="006F030B"/>
    <w:rsid w:val="006F098C"/>
    <w:rsid w:val="006F0B49"/>
    <w:rsid w:val="006F14D0"/>
    <w:rsid w:val="006F1C95"/>
    <w:rsid w:val="006F292A"/>
    <w:rsid w:val="006F3680"/>
    <w:rsid w:val="006F3D9D"/>
    <w:rsid w:val="006F57EE"/>
    <w:rsid w:val="006F6708"/>
    <w:rsid w:val="007005D4"/>
    <w:rsid w:val="007020AE"/>
    <w:rsid w:val="0070388E"/>
    <w:rsid w:val="00704721"/>
    <w:rsid w:val="00704E0D"/>
    <w:rsid w:val="0070569F"/>
    <w:rsid w:val="00706160"/>
    <w:rsid w:val="0070668B"/>
    <w:rsid w:val="00707675"/>
    <w:rsid w:val="00707AD3"/>
    <w:rsid w:val="00710181"/>
    <w:rsid w:val="00710C22"/>
    <w:rsid w:val="00710D58"/>
    <w:rsid w:val="00711EFE"/>
    <w:rsid w:val="007122B8"/>
    <w:rsid w:val="00712860"/>
    <w:rsid w:val="007147B5"/>
    <w:rsid w:val="0071518C"/>
    <w:rsid w:val="007175D7"/>
    <w:rsid w:val="00717FA7"/>
    <w:rsid w:val="00720605"/>
    <w:rsid w:val="00723041"/>
    <w:rsid w:val="0072488B"/>
    <w:rsid w:val="007323E9"/>
    <w:rsid w:val="0073346B"/>
    <w:rsid w:val="00733D0C"/>
    <w:rsid w:val="00733E7F"/>
    <w:rsid w:val="007346C8"/>
    <w:rsid w:val="00737664"/>
    <w:rsid w:val="00741D3F"/>
    <w:rsid w:val="0074246D"/>
    <w:rsid w:val="00743120"/>
    <w:rsid w:val="007432F3"/>
    <w:rsid w:val="00745767"/>
    <w:rsid w:val="00750739"/>
    <w:rsid w:val="007509FF"/>
    <w:rsid w:val="00751129"/>
    <w:rsid w:val="007515D6"/>
    <w:rsid w:val="007544FE"/>
    <w:rsid w:val="00754DE0"/>
    <w:rsid w:val="00755929"/>
    <w:rsid w:val="00756183"/>
    <w:rsid w:val="00756F90"/>
    <w:rsid w:val="00757B73"/>
    <w:rsid w:val="00757FD6"/>
    <w:rsid w:val="0076011E"/>
    <w:rsid w:val="00760260"/>
    <w:rsid w:val="00761A97"/>
    <w:rsid w:val="00761ADD"/>
    <w:rsid w:val="0076445E"/>
    <w:rsid w:val="007646DF"/>
    <w:rsid w:val="007662A5"/>
    <w:rsid w:val="007709B1"/>
    <w:rsid w:val="00770D7A"/>
    <w:rsid w:val="00772F4D"/>
    <w:rsid w:val="007737D0"/>
    <w:rsid w:val="00773865"/>
    <w:rsid w:val="00773F7D"/>
    <w:rsid w:val="00774A56"/>
    <w:rsid w:val="00780908"/>
    <w:rsid w:val="00780A55"/>
    <w:rsid w:val="007811A7"/>
    <w:rsid w:val="00781A7E"/>
    <w:rsid w:val="007820A1"/>
    <w:rsid w:val="00787202"/>
    <w:rsid w:val="007873D2"/>
    <w:rsid w:val="007878B7"/>
    <w:rsid w:val="00790B27"/>
    <w:rsid w:val="0079123E"/>
    <w:rsid w:val="007916EF"/>
    <w:rsid w:val="00791906"/>
    <w:rsid w:val="0079214F"/>
    <w:rsid w:val="00792AF5"/>
    <w:rsid w:val="007932DC"/>
    <w:rsid w:val="00793948"/>
    <w:rsid w:val="00793EB3"/>
    <w:rsid w:val="00795A8D"/>
    <w:rsid w:val="0079698E"/>
    <w:rsid w:val="007A0358"/>
    <w:rsid w:val="007A1AFE"/>
    <w:rsid w:val="007A1C57"/>
    <w:rsid w:val="007A4783"/>
    <w:rsid w:val="007A55D8"/>
    <w:rsid w:val="007A629D"/>
    <w:rsid w:val="007A6D83"/>
    <w:rsid w:val="007A724E"/>
    <w:rsid w:val="007A748D"/>
    <w:rsid w:val="007B0DE2"/>
    <w:rsid w:val="007B29A4"/>
    <w:rsid w:val="007B2A2B"/>
    <w:rsid w:val="007B37E1"/>
    <w:rsid w:val="007B3A02"/>
    <w:rsid w:val="007B3A21"/>
    <w:rsid w:val="007B3D27"/>
    <w:rsid w:val="007B3D38"/>
    <w:rsid w:val="007B4BEB"/>
    <w:rsid w:val="007B4C26"/>
    <w:rsid w:val="007B6569"/>
    <w:rsid w:val="007B68B1"/>
    <w:rsid w:val="007B6AC5"/>
    <w:rsid w:val="007B722A"/>
    <w:rsid w:val="007B7DD9"/>
    <w:rsid w:val="007C0EFA"/>
    <w:rsid w:val="007C1715"/>
    <w:rsid w:val="007C1F3A"/>
    <w:rsid w:val="007C2934"/>
    <w:rsid w:val="007C3080"/>
    <w:rsid w:val="007C31DA"/>
    <w:rsid w:val="007C3975"/>
    <w:rsid w:val="007C3E42"/>
    <w:rsid w:val="007C3E9F"/>
    <w:rsid w:val="007C4D6E"/>
    <w:rsid w:val="007C4DCB"/>
    <w:rsid w:val="007C4F2A"/>
    <w:rsid w:val="007C5140"/>
    <w:rsid w:val="007C5C0F"/>
    <w:rsid w:val="007D0D39"/>
    <w:rsid w:val="007D1467"/>
    <w:rsid w:val="007D36D2"/>
    <w:rsid w:val="007D4950"/>
    <w:rsid w:val="007D4C0B"/>
    <w:rsid w:val="007D5887"/>
    <w:rsid w:val="007D619A"/>
    <w:rsid w:val="007D61DD"/>
    <w:rsid w:val="007E07CB"/>
    <w:rsid w:val="007E3AA8"/>
    <w:rsid w:val="007E49DC"/>
    <w:rsid w:val="007E4EC1"/>
    <w:rsid w:val="007E6D51"/>
    <w:rsid w:val="007F1388"/>
    <w:rsid w:val="007F17B5"/>
    <w:rsid w:val="007F1E83"/>
    <w:rsid w:val="007F225A"/>
    <w:rsid w:val="007F2AEF"/>
    <w:rsid w:val="007F3FC8"/>
    <w:rsid w:val="007F4048"/>
    <w:rsid w:val="007F6052"/>
    <w:rsid w:val="007F7266"/>
    <w:rsid w:val="007F77EF"/>
    <w:rsid w:val="007F7921"/>
    <w:rsid w:val="0080083D"/>
    <w:rsid w:val="00800DBC"/>
    <w:rsid w:val="00802DCB"/>
    <w:rsid w:val="0080361C"/>
    <w:rsid w:val="00804060"/>
    <w:rsid w:val="008042A6"/>
    <w:rsid w:val="00804470"/>
    <w:rsid w:val="0080546A"/>
    <w:rsid w:val="00805DEA"/>
    <w:rsid w:val="00806F6A"/>
    <w:rsid w:val="00807961"/>
    <w:rsid w:val="008119F9"/>
    <w:rsid w:val="00811EB6"/>
    <w:rsid w:val="00813206"/>
    <w:rsid w:val="0081338D"/>
    <w:rsid w:val="00813400"/>
    <w:rsid w:val="008139BC"/>
    <w:rsid w:val="008140D1"/>
    <w:rsid w:val="00815DDF"/>
    <w:rsid w:val="00815E20"/>
    <w:rsid w:val="00816039"/>
    <w:rsid w:val="0081782E"/>
    <w:rsid w:val="00820595"/>
    <w:rsid w:val="00822852"/>
    <w:rsid w:val="00822A6D"/>
    <w:rsid w:val="00823642"/>
    <w:rsid w:val="00823BC5"/>
    <w:rsid w:val="00825144"/>
    <w:rsid w:val="00826AC6"/>
    <w:rsid w:val="00826E5B"/>
    <w:rsid w:val="00826FCD"/>
    <w:rsid w:val="008279EF"/>
    <w:rsid w:val="00830DB5"/>
    <w:rsid w:val="0083185B"/>
    <w:rsid w:val="008327F5"/>
    <w:rsid w:val="00832A0A"/>
    <w:rsid w:val="00832BA8"/>
    <w:rsid w:val="008336BE"/>
    <w:rsid w:val="008338F5"/>
    <w:rsid w:val="00833FAF"/>
    <w:rsid w:val="008362E0"/>
    <w:rsid w:val="0083731B"/>
    <w:rsid w:val="0084009C"/>
    <w:rsid w:val="00841CFA"/>
    <w:rsid w:val="00841DB0"/>
    <w:rsid w:val="00842B73"/>
    <w:rsid w:val="00843805"/>
    <w:rsid w:val="008442A6"/>
    <w:rsid w:val="00844400"/>
    <w:rsid w:val="00844AE7"/>
    <w:rsid w:val="008464BF"/>
    <w:rsid w:val="00846593"/>
    <w:rsid w:val="008472CD"/>
    <w:rsid w:val="008504B6"/>
    <w:rsid w:val="00851168"/>
    <w:rsid w:val="008520DD"/>
    <w:rsid w:val="0085320F"/>
    <w:rsid w:val="00853D46"/>
    <w:rsid w:val="00853E73"/>
    <w:rsid w:val="00855D66"/>
    <w:rsid w:val="00857874"/>
    <w:rsid w:val="00861294"/>
    <w:rsid w:val="008617E1"/>
    <w:rsid w:val="00862235"/>
    <w:rsid w:val="008630BE"/>
    <w:rsid w:val="008640FF"/>
    <w:rsid w:val="0086461C"/>
    <w:rsid w:val="00864CAA"/>
    <w:rsid w:val="00864ED1"/>
    <w:rsid w:val="008656E6"/>
    <w:rsid w:val="008709AF"/>
    <w:rsid w:val="0087280F"/>
    <w:rsid w:val="00873BB4"/>
    <w:rsid w:val="00873E7A"/>
    <w:rsid w:val="008759B6"/>
    <w:rsid w:val="00875B32"/>
    <w:rsid w:val="00875F81"/>
    <w:rsid w:val="00881FE6"/>
    <w:rsid w:val="00883AC8"/>
    <w:rsid w:val="0088434A"/>
    <w:rsid w:val="00884431"/>
    <w:rsid w:val="0088582A"/>
    <w:rsid w:val="00886176"/>
    <w:rsid w:val="008873E9"/>
    <w:rsid w:val="00890223"/>
    <w:rsid w:val="008909EA"/>
    <w:rsid w:val="00892281"/>
    <w:rsid w:val="00893F5E"/>
    <w:rsid w:val="00896599"/>
    <w:rsid w:val="008A05C4"/>
    <w:rsid w:val="008A2CFA"/>
    <w:rsid w:val="008A3546"/>
    <w:rsid w:val="008A3F7A"/>
    <w:rsid w:val="008A5464"/>
    <w:rsid w:val="008A5F45"/>
    <w:rsid w:val="008A7B53"/>
    <w:rsid w:val="008B046A"/>
    <w:rsid w:val="008B0BEB"/>
    <w:rsid w:val="008B1835"/>
    <w:rsid w:val="008B2855"/>
    <w:rsid w:val="008B3BC8"/>
    <w:rsid w:val="008B4449"/>
    <w:rsid w:val="008B58E9"/>
    <w:rsid w:val="008B69E7"/>
    <w:rsid w:val="008C0641"/>
    <w:rsid w:val="008C1E0E"/>
    <w:rsid w:val="008C2259"/>
    <w:rsid w:val="008C2322"/>
    <w:rsid w:val="008C2642"/>
    <w:rsid w:val="008C28D3"/>
    <w:rsid w:val="008C4AA7"/>
    <w:rsid w:val="008C53C5"/>
    <w:rsid w:val="008C6343"/>
    <w:rsid w:val="008D271A"/>
    <w:rsid w:val="008D288C"/>
    <w:rsid w:val="008D4096"/>
    <w:rsid w:val="008D477D"/>
    <w:rsid w:val="008D4A58"/>
    <w:rsid w:val="008D6437"/>
    <w:rsid w:val="008D6F6B"/>
    <w:rsid w:val="008E01A2"/>
    <w:rsid w:val="008E0425"/>
    <w:rsid w:val="008E2C45"/>
    <w:rsid w:val="008E2D15"/>
    <w:rsid w:val="008E3611"/>
    <w:rsid w:val="008E3C0B"/>
    <w:rsid w:val="008E43EA"/>
    <w:rsid w:val="008E46C5"/>
    <w:rsid w:val="008E65A3"/>
    <w:rsid w:val="008E6751"/>
    <w:rsid w:val="008E685C"/>
    <w:rsid w:val="008E6AE1"/>
    <w:rsid w:val="008E7581"/>
    <w:rsid w:val="008E7CF1"/>
    <w:rsid w:val="008F1C66"/>
    <w:rsid w:val="008F21DB"/>
    <w:rsid w:val="008F361E"/>
    <w:rsid w:val="008F38B1"/>
    <w:rsid w:val="008F4BC7"/>
    <w:rsid w:val="009004A6"/>
    <w:rsid w:val="009006F6"/>
    <w:rsid w:val="00902422"/>
    <w:rsid w:val="009034A3"/>
    <w:rsid w:val="00903E02"/>
    <w:rsid w:val="00903ED3"/>
    <w:rsid w:val="009044B9"/>
    <w:rsid w:val="009053C8"/>
    <w:rsid w:val="00905775"/>
    <w:rsid w:val="00906245"/>
    <w:rsid w:val="009078D9"/>
    <w:rsid w:val="00907F65"/>
    <w:rsid w:val="00910656"/>
    <w:rsid w:val="009118CF"/>
    <w:rsid w:val="0091254D"/>
    <w:rsid w:val="00912DFC"/>
    <w:rsid w:val="00913434"/>
    <w:rsid w:val="00914BD9"/>
    <w:rsid w:val="00914C00"/>
    <w:rsid w:val="00914E20"/>
    <w:rsid w:val="00914FA8"/>
    <w:rsid w:val="009168BC"/>
    <w:rsid w:val="00917132"/>
    <w:rsid w:val="00917569"/>
    <w:rsid w:val="009175BE"/>
    <w:rsid w:val="0091780B"/>
    <w:rsid w:val="009201E6"/>
    <w:rsid w:val="009207A6"/>
    <w:rsid w:val="00920B8F"/>
    <w:rsid w:val="00922DF8"/>
    <w:rsid w:val="0092316E"/>
    <w:rsid w:val="00923E2C"/>
    <w:rsid w:val="009249D2"/>
    <w:rsid w:val="00924C70"/>
    <w:rsid w:val="009251FA"/>
    <w:rsid w:val="009259D8"/>
    <w:rsid w:val="00925A91"/>
    <w:rsid w:val="00925D03"/>
    <w:rsid w:val="00927A2C"/>
    <w:rsid w:val="00931571"/>
    <w:rsid w:val="00933125"/>
    <w:rsid w:val="009334AB"/>
    <w:rsid w:val="00933987"/>
    <w:rsid w:val="00934924"/>
    <w:rsid w:val="00934D78"/>
    <w:rsid w:val="009357D6"/>
    <w:rsid w:val="00935E25"/>
    <w:rsid w:val="00936449"/>
    <w:rsid w:val="00936F81"/>
    <w:rsid w:val="009402A6"/>
    <w:rsid w:val="009408E9"/>
    <w:rsid w:val="00940F07"/>
    <w:rsid w:val="00941D66"/>
    <w:rsid w:val="00941EA7"/>
    <w:rsid w:val="009431E3"/>
    <w:rsid w:val="0094421F"/>
    <w:rsid w:val="00944832"/>
    <w:rsid w:val="0094524F"/>
    <w:rsid w:val="00945857"/>
    <w:rsid w:val="00945AAE"/>
    <w:rsid w:val="00945FD7"/>
    <w:rsid w:val="0094693D"/>
    <w:rsid w:val="009505B2"/>
    <w:rsid w:val="0095123B"/>
    <w:rsid w:val="0095299A"/>
    <w:rsid w:val="00953A96"/>
    <w:rsid w:val="00953CF3"/>
    <w:rsid w:val="00956059"/>
    <w:rsid w:val="00956324"/>
    <w:rsid w:val="00957D9D"/>
    <w:rsid w:val="009606D3"/>
    <w:rsid w:val="00960B88"/>
    <w:rsid w:val="009620AE"/>
    <w:rsid w:val="00962565"/>
    <w:rsid w:val="0096287E"/>
    <w:rsid w:val="00962AC3"/>
    <w:rsid w:val="00962FC9"/>
    <w:rsid w:val="00962FF9"/>
    <w:rsid w:val="009640AB"/>
    <w:rsid w:val="009642D9"/>
    <w:rsid w:val="00965693"/>
    <w:rsid w:val="00965948"/>
    <w:rsid w:val="00966596"/>
    <w:rsid w:val="009669A3"/>
    <w:rsid w:val="009701D8"/>
    <w:rsid w:val="00970AC9"/>
    <w:rsid w:val="00970D7F"/>
    <w:rsid w:val="00972960"/>
    <w:rsid w:val="009734B3"/>
    <w:rsid w:val="009734EC"/>
    <w:rsid w:val="009737FF"/>
    <w:rsid w:val="00974964"/>
    <w:rsid w:val="00975A83"/>
    <w:rsid w:val="00976343"/>
    <w:rsid w:val="009765D1"/>
    <w:rsid w:val="0097751B"/>
    <w:rsid w:val="00981A2A"/>
    <w:rsid w:val="00981DE8"/>
    <w:rsid w:val="009823E4"/>
    <w:rsid w:val="0098250D"/>
    <w:rsid w:val="009838FB"/>
    <w:rsid w:val="0098413A"/>
    <w:rsid w:val="00984202"/>
    <w:rsid w:val="00985DB1"/>
    <w:rsid w:val="00986992"/>
    <w:rsid w:val="00991BB3"/>
    <w:rsid w:val="0099290C"/>
    <w:rsid w:val="00993238"/>
    <w:rsid w:val="00993882"/>
    <w:rsid w:val="009949F0"/>
    <w:rsid w:val="0099602A"/>
    <w:rsid w:val="00997A22"/>
    <w:rsid w:val="009A0D0F"/>
    <w:rsid w:val="009A27E4"/>
    <w:rsid w:val="009A2C2C"/>
    <w:rsid w:val="009A4C75"/>
    <w:rsid w:val="009A4C94"/>
    <w:rsid w:val="009A55DE"/>
    <w:rsid w:val="009A5E3A"/>
    <w:rsid w:val="009A6C96"/>
    <w:rsid w:val="009A6E81"/>
    <w:rsid w:val="009B0C60"/>
    <w:rsid w:val="009B11E1"/>
    <w:rsid w:val="009B1B30"/>
    <w:rsid w:val="009C048E"/>
    <w:rsid w:val="009C331C"/>
    <w:rsid w:val="009C384A"/>
    <w:rsid w:val="009C3979"/>
    <w:rsid w:val="009C3BC2"/>
    <w:rsid w:val="009C48AD"/>
    <w:rsid w:val="009C6112"/>
    <w:rsid w:val="009C61EE"/>
    <w:rsid w:val="009C6E03"/>
    <w:rsid w:val="009D04A8"/>
    <w:rsid w:val="009D0535"/>
    <w:rsid w:val="009D08AD"/>
    <w:rsid w:val="009D136E"/>
    <w:rsid w:val="009D159F"/>
    <w:rsid w:val="009D15F5"/>
    <w:rsid w:val="009D2029"/>
    <w:rsid w:val="009D2D53"/>
    <w:rsid w:val="009D38D9"/>
    <w:rsid w:val="009D396B"/>
    <w:rsid w:val="009D3E9B"/>
    <w:rsid w:val="009D4EF0"/>
    <w:rsid w:val="009D5AC1"/>
    <w:rsid w:val="009D644B"/>
    <w:rsid w:val="009D7FC0"/>
    <w:rsid w:val="009E0D0A"/>
    <w:rsid w:val="009E1149"/>
    <w:rsid w:val="009E16C0"/>
    <w:rsid w:val="009E17E9"/>
    <w:rsid w:val="009E25DA"/>
    <w:rsid w:val="009E3781"/>
    <w:rsid w:val="009E3DB6"/>
    <w:rsid w:val="009E53E6"/>
    <w:rsid w:val="009E5BAF"/>
    <w:rsid w:val="009E68DE"/>
    <w:rsid w:val="009E6AD9"/>
    <w:rsid w:val="009E6B95"/>
    <w:rsid w:val="009E7657"/>
    <w:rsid w:val="009F04B4"/>
    <w:rsid w:val="009F0533"/>
    <w:rsid w:val="009F0F44"/>
    <w:rsid w:val="009F148A"/>
    <w:rsid w:val="009F1863"/>
    <w:rsid w:val="009F1A60"/>
    <w:rsid w:val="009F216C"/>
    <w:rsid w:val="009F23F1"/>
    <w:rsid w:val="009F246B"/>
    <w:rsid w:val="009F4826"/>
    <w:rsid w:val="009F4B5B"/>
    <w:rsid w:val="009F68AB"/>
    <w:rsid w:val="009F6CCC"/>
    <w:rsid w:val="009F7C51"/>
    <w:rsid w:val="00A0047E"/>
    <w:rsid w:val="00A00804"/>
    <w:rsid w:val="00A009DA"/>
    <w:rsid w:val="00A01319"/>
    <w:rsid w:val="00A0167F"/>
    <w:rsid w:val="00A01B88"/>
    <w:rsid w:val="00A02CD0"/>
    <w:rsid w:val="00A03C41"/>
    <w:rsid w:val="00A04751"/>
    <w:rsid w:val="00A04C7E"/>
    <w:rsid w:val="00A05A05"/>
    <w:rsid w:val="00A05A23"/>
    <w:rsid w:val="00A06ABF"/>
    <w:rsid w:val="00A1033F"/>
    <w:rsid w:val="00A106FA"/>
    <w:rsid w:val="00A10ACF"/>
    <w:rsid w:val="00A10FF6"/>
    <w:rsid w:val="00A128C3"/>
    <w:rsid w:val="00A136EF"/>
    <w:rsid w:val="00A149C5"/>
    <w:rsid w:val="00A15212"/>
    <w:rsid w:val="00A1521F"/>
    <w:rsid w:val="00A16A06"/>
    <w:rsid w:val="00A17D87"/>
    <w:rsid w:val="00A20494"/>
    <w:rsid w:val="00A21695"/>
    <w:rsid w:val="00A2173E"/>
    <w:rsid w:val="00A2218D"/>
    <w:rsid w:val="00A227F0"/>
    <w:rsid w:val="00A22D32"/>
    <w:rsid w:val="00A249F8"/>
    <w:rsid w:val="00A25900"/>
    <w:rsid w:val="00A26795"/>
    <w:rsid w:val="00A26829"/>
    <w:rsid w:val="00A26C56"/>
    <w:rsid w:val="00A27301"/>
    <w:rsid w:val="00A2799B"/>
    <w:rsid w:val="00A27EF7"/>
    <w:rsid w:val="00A30696"/>
    <w:rsid w:val="00A30F37"/>
    <w:rsid w:val="00A319BC"/>
    <w:rsid w:val="00A32441"/>
    <w:rsid w:val="00A32534"/>
    <w:rsid w:val="00A362AA"/>
    <w:rsid w:val="00A362BE"/>
    <w:rsid w:val="00A37F20"/>
    <w:rsid w:val="00A40081"/>
    <w:rsid w:val="00A400D9"/>
    <w:rsid w:val="00A4065A"/>
    <w:rsid w:val="00A42414"/>
    <w:rsid w:val="00A424DA"/>
    <w:rsid w:val="00A4297D"/>
    <w:rsid w:val="00A43008"/>
    <w:rsid w:val="00A43CF0"/>
    <w:rsid w:val="00A45584"/>
    <w:rsid w:val="00A45ECD"/>
    <w:rsid w:val="00A50406"/>
    <w:rsid w:val="00A50DA9"/>
    <w:rsid w:val="00A51616"/>
    <w:rsid w:val="00A51D15"/>
    <w:rsid w:val="00A523E7"/>
    <w:rsid w:val="00A550F1"/>
    <w:rsid w:val="00A55758"/>
    <w:rsid w:val="00A56A20"/>
    <w:rsid w:val="00A56B70"/>
    <w:rsid w:val="00A579CD"/>
    <w:rsid w:val="00A602EE"/>
    <w:rsid w:val="00A60326"/>
    <w:rsid w:val="00A618CB"/>
    <w:rsid w:val="00A65671"/>
    <w:rsid w:val="00A66934"/>
    <w:rsid w:val="00A6725A"/>
    <w:rsid w:val="00A6787E"/>
    <w:rsid w:val="00A7016E"/>
    <w:rsid w:val="00A70D8F"/>
    <w:rsid w:val="00A71270"/>
    <w:rsid w:val="00A72E28"/>
    <w:rsid w:val="00A73B78"/>
    <w:rsid w:val="00A7461D"/>
    <w:rsid w:val="00A74D49"/>
    <w:rsid w:val="00A76560"/>
    <w:rsid w:val="00A776AB"/>
    <w:rsid w:val="00A77E82"/>
    <w:rsid w:val="00A823DB"/>
    <w:rsid w:val="00A82E6B"/>
    <w:rsid w:val="00A84D71"/>
    <w:rsid w:val="00A8525A"/>
    <w:rsid w:val="00A855ED"/>
    <w:rsid w:val="00A8639B"/>
    <w:rsid w:val="00A904DE"/>
    <w:rsid w:val="00A90B66"/>
    <w:rsid w:val="00A95507"/>
    <w:rsid w:val="00A959C4"/>
    <w:rsid w:val="00A962F9"/>
    <w:rsid w:val="00A968B6"/>
    <w:rsid w:val="00A97600"/>
    <w:rsid w:val="00A97D88"/>
    <w:rsid w:val="00A97FCD"/>
    <w:rsid w:val="00AA1E86"/>
    <w:rsid w:val="00AA2415"/>
    <w:rsid w:val="00AA283A"/>
    <w:rsid w:val="00AA3044"/>
    <w:rsid w:val="00AA41A2"/>
    <w:rsid w:val="00AA463E"/>
    <w:rsid w:val="00AA5688"/>
    <w:rsid w:val="00AA604A"/>
    <w:rsid w:val="00AA6D5C"/>
    <w:rsid w:val="00AB026E"/>
    <w:rsid w:val="00AB0DB4"/>
    <w:rsid w:val="00AB56CE"/>
    <w:rsid w:val="00AB65ED"/>
    <w:rsid w:val="00AB6CFC"/>
    <w:rsid w:val="00AC1457"/>
    <w:rsid w:val="00AC2941"/>
    <w:rsid w:val="00AC38BB"/>
    <w:rsid w:val="00AC451D"/>
    <w:rsid w:val="00AC4A04"/>
    <w:rsid w:val="00AC5175"/>
    <w:rsid w:val="00AC60DE"/>
    <w:rsid w:val="00AC62AA"/>
    <w:rsid w:val="00AC6CE3"/>
    <w:rsid w:val="00AC7347"/>
    <w:rsid w:val="00AD0E4A"/>
    <w:rsid w:val="00AD228F"/>
    <w:rsid w:val="00AD2886"/>
    <w:rsid w:val="00AD2CCC"/>
    <w:rsid w:val="00AD3F3F"/>
    <w:rsid w:val="00AD3F84"/>
    <w:rsid w:val="00AD40D6"/>
    <w:rsid w:val="00AD5A4A"/>
    <w:rsid w:val="00AD5ACB"/>
    <w:rsid w:val="00AE1D66"/>
    <w:rsid w:val="00AE5DFD"/>
    <w:rsid w:val="00AE6CFB"/>
    <w:rsid w:val="00AE7881"/>
    <w:rsid w:val="00AF0DE1"/>
    <w:rsid w:val="00AF10A9"/>
    <w:rsid w:val="00AF165C"/>
    <w:rsid w:val="00AF1857"/>
    <w:rsid w:val="00AF360B"/>
    <w:rsid w:val="00AF3DD9"/>
    <w:rsid w:val="00AF44B9"/>
    <w:rsid w:val="00AF49A1"/>
    <w:rsid w:val="00AF632D"/>
    <w:rsid w:val="00AF673D"/>
    <w:rsid w:val="00AF7305"/>
    <w:rsid w:val="00AF7930"/>
    <w:rsid w:val="00AF7E40"/>
    <w:rsid w:val="00B006D1"/>
    <w:rsid w:val="00B018BD"/>
    <w:rsid w:val="00B01C74"/>
    <w:rsid w:val="00B030A7"/>
    <w:rsid w:val="00B033DF"/>
    <w:rsid w:val="00B05CB3"/>
    <w:rsid w:val="00B05E3C"/>
    <w:rsid w:val="00B06106"/>
    <w:rsid w:val="00B103C3"/>
    <w:rsid w:val="00B10B17"/>
    <w:rsid w:val="00B11533"/>
    <w:rsid w:val="00B122DF"/>
    <w:rsid w:val="00B12EFF"/>
    <w:rsid w:val="00B13B33"/>
    <w:rsid w:val="00B14568"/>
    <w:rsid w:val="00B149CD"/>
    <w:rsid w:val="00B16D2A"/>
    <w:rsid w:val="00B17138"/>
    <w:rsid w:val="00B17207"/>
    <w:rsid w:val="00B17B42"/>
    <w:rsid w:val="00B202BA"/>
    <w:rsid w:val="00B203D5"/>
    <w:rsid w:val="00B206F2"/>
    <w:rsid w:val="00B20DB8"/>
    <w:rsid w:val="00B22636"/>
    <w:rsid w:val="00B23BE5"/>
    <w:rsid w:val="00B24154"/>
    <w:rsid w:val="00B25667"/>
    <w:rsid w:val="00B26D15"/>
    <w:rsid w:val="00B27C35"/>
    <w:rsid w:val="00B308C2"/>
    <w:rsid w:val="00B308FF"/>
    <w:rsid w:val="00B30ABC"/>
    <w:rsid w:val="00B30C2B"/>
    <w:rsid w:val="00B3156E"/>
    <w:rsid w:val="00B326DD"/>
    <w:rsid w:val="00B3358E"/>
    <w:rsid w:val="00B377B7"/>
    <w:rsid w:val="00B4104B"/>
    <w:rsid w:val="00B413CF"/>
    <w:rsid w:val="00B415B5"/>
    <w:rsid w:val="00B42072"/>
    <w:rsid w:val="00B42415"/>
    <w:rsid w:val="00B457FD"/>
    <w:rsid w:val="00B4634D"/>
    <w:rsid w:val="00B50284"/>
    <w:rsid w:val="00B50B80"/>
    <w:rsid w:val="00B51B03"/>
    <w:rsid w:val="00B51BE9"/>
    <w:rsid w:val="00B51EBF"/>
    <w:rsid w:val="00B522EF"/>
    <w:rsid w:val="00B526D2"/>
    <w:rsid w:val="00B52BE8"/>
    <w:rsid w:val="00B53269"/>
    <w:rsid w:val="00B558CA"/>
    <w:rsid w:val="00B558FD"/>
    <w:rsid w:val="00B57D83"/>
    <w:rsid w:val="00B603EC"/>
    <w:rsid w:val="00B614CB"/>
    <w:rsid w:val="00B62808"/>
    <w:rsid w:val="00B634C1"/>
    <w:rsid w:val="00B63678"/>
    <w:rsid w:val="00B63689"/>
    <w:rsid w:val="00B642D8"/>
    <w:rsid w:val="00B64818"/>
    <w:rsid w:val="00B64B9E"/>
    <w:rsid w:val="00B64CDA"/>
    <w:rsid w:val="00B66F6F"/>
    <w:rsid w:val="00B71213"/>
    <w:rsid w:val="00B71DF6"/>
    <w:rsid w:val="00B742C3"/>
    <w:rsid w:val="00B747C5"/>
    <w:rsid w:val="00B7530B"/>
    <w:rsid w:val="00B76462"/>
    <w:rsid w:val="00B768E8"/>
    <w:rsid w:val="00B80052"/>
    <w:rsid w:val="00B80343"/>
    <w:rsid w:val="00B80D8F"/>
    <w:rsid w:val="00B82108"/>
    <w:rsid w:val="00B832D6"/>
    <w:rsid w:val="00B83515"/>
    <w:rsid w:val="00B83634"/>
    <w:rsid w:val="00B83C2C"/>
    <w:rsid w:val="00B83C8F"/>
    <w:rsid w:val="00B86160"/>
    <w:rsid w:val="00B862DB"/>
    <w:rsid w:val="00B876A3"/>
    <w:rsid w:val="00B90769"/>
    <w:rsid w:val="00B90DED"/>
    <w:rsid w:val="00B92F36"/>
    <w:rsid w:val="00B94085"/>
    <w:rsid w:val="00B9430D"/>
    <w:rsid w:val="00B94F14"/>
    <w:rsid w:val="00B9542D"/>
    <w:rsid w:val="00B955F6"/>
    <w:rsid w:val="00B96946"/>
    <w:rsid w:val="00BA005E"/>
    <w:rsid w:val="00BA1AF7"/>
    <w:rsid w:val="00BA2893"/>
    <w:rsid w:val="00BA32DC"/>
    <w:rsid w:val="00BA51F6"/>
    <w:rsid w:val="00BA561B"/>
    <w:rsid w:val="00BA6A6D"/>
    <w:rsid w:val="00BA6D94"/>
    <w:rsid w:val="00BA717A"/>
    <w:rsid w:val="00BA71CE"/>
    <w:rsid w:val="00BB01D4"/>
    <w:rsid w:val="00BB1516"/>
    <w:rsid w:val="00BB1D0F"/>
    <w:rsid w:val="00BB1D73"/>
    <w:rsid w:val="00BB254E"/>
    <w:rsid w:val="00BB34F4"/>
    <w:rsid w:val="00BB37A9"/>
    <w:rsid w:val="00BB3B6E"/>
    <w:rsid w:val="00BB3E05"/>
    <w:rsid w:val="00BB5093"/>
    <w:rsid w:val="00BB53DA"/>
    <w:rsid w:val="00BB5B63"/>
    <w:rsid w:val="00BB6BEC"/>
    <w:rsid w:val="00BC07D9"/>
    <w:rsid w:val="00BC08FE"/>
    <w:rsid w:val="00BC1275"/>
    <w:rsid w:val="00BC1F3A"/>
    <w:rsid w:val="00BC3A01"/>
    <w:rsid w:val="00BC489E"/>
    <w:rsid w:val="00BC493E"/>
    <w:rsid w:val="00BC50CF"/>
    <w:rsid w:val="00BC5692"/>
    <w:rsid w:val="00BC5F26"/>
    <w:rsid w:val="00BC6F28"/>
    <w:rsid w:val="00BC7D56"/>
    <w:rsid w:val="00BD0408"/>
    <w:rsid w:val="00BD0B2B"/>
    <w:rsid w:val="00BD0E8A"/>
    <w:rsid w:val="00BD11E9"/>
    <w:rsid w:val="00BD17F3"/>
    <w:rsid w:val="00BD2255"/>
    <w:rsid w:val="00BD4C1D"/>
    <w:rsid w:val="00BD5BF0"/>
    <w:rsid w:val="00BD5F77"/>
    <w:rsid w:val="00BD5FEC"/>
    <w:rsid w:val="00BD7084"/>
    <w:rsid w:val="00BD74CB"/>
    <w:rsid w:val="00BD762C"/>
    <w:rsid w:val="00BE0D2A"/>
    <w:rsid w:val="00BE1471"/>
    <w:rsid w:val="00BE1A8E"/>
    <w:rsid w:val="00BE1BAD"/>
    <w:rsid w:val="00BE3A5A"/>
    <w:rsid w:val="00BE43A2"/>
    <w:rsid w:val="00BE4708"/>
    <w:rsid w:val="00BE4CD0"/>
    <w:rsid w:val="00BE6B22"/>
    <w:rsid w:val="00BE77FE"/>
    <w:rsid w:val="00BF01A5"/>
    <w:rsid w:val="00BF0B8B"/>
    <w:rsid w:val="00BF0F64"/>
    <w:rsid w:val="00BF0F65"/>
    <w:rsid w:val="00BF1C94"/>
    <w:rsid w:val="00BF1DC0"/>
    <w:rsid w:val="00BF1EEC"/>
    <w:rsid w:val="00BF36C7"/>
    <w:rsid w:val="00BF3CED"/>
    <w:rsid w:val="00BF507F"/>
    <w:rsid w:val="00BF5192"/>
    <w:rsid w:val="00BF5291"/>
    <w:rsid w:val="00BF6B69"/>
    <w:rsid w:val="00BF7275"/>
    <w:rsid w:val="00C00B63"/>
    <w:rsid w:val="00C0153F"/>
    <w:rsid w:val="00C01629"/>
    <w:rsid w:val="00C02140"/>
    <w:rsid w:val="00C02B22"/>
    <w:rsid w:val="00C03E3B"/>
    <w:rsid w:val="00C03FBE"/>
    <w:rsid w:val="00C0509E"/>
    <w:rsid w:val="00C052C0"/>
    <w:rsid w:val="00C0665B"/>
    <w:rsid w:val="00C07C05"/>
    <w:rsid w:val="00C102C0"/>
    <w:rsid w:val="00C10D1E"/>
    <w:rsid w:val="00C10DB9"/>
    <w:rsid w:val="00C1276F"/>
    <w:rsid w:val="00C162AD"/>
    <w:rsid w:val="00C16F92"/>
    <w:rsid w:val="00C1713D"/>
    <w:rsid w:val="00C17203"/>
    <w:rsid w:val="00C20A53"/>
    <w:rsid w:val="00C20B07"/>
    <w:rsid w:val="00C21BA8"/>
    <w:rsid w:val="00C22F97"/>
    <w:rsid w:val="00C23190"/>
    <w:rsid w:val="00C237FC"/>
    <w:rsid w:val="00C2384E"/>
    <w:rsid w:val="00C23ABC"/>
    <w:rsid w:val="00C25165"/>
    <w:rsid w:val="00C25DF4"/>
    <w:rsid w:val="00C25EF2"/>
    <w:rsid w:val="00C2611C"/>
    <w:rsid w:val="00C26885"/>
    <w:rsid w:val="00C26E93"/>
    <w:rsid w:val="00C315F4"/>
    <w:rsid w:val="00C332C5"/>
    <w:rsid w:val="00C33AAD"/>
    <w:rsid w:val="00C3416B"/>
    <w:rsid w:val="00C34193"/>
    <w:rsid w:val="00C3477F"/>
    <w:rsid w:val="00C34C97"/>
    <w:rsid w:val="00C34E81"/>
    <w:rsid w:val="00C3551C"/>
    <w:rsid w:val="00C35D07"/>
    <w:rsid w:val="00C36D62"/>
    <w:rsid w:val="00C3700F"/>
    <w:rsid w:val="00C37F8F"/>
    <w:rsid w:val="00C40A00"/>
    <w:rsid w:val="00C40C94"/>
    <w:rsid w:val="00C41D51"/>
    <w:rsid w:val="00C43094"/>
    <w:rsid w:val="00C434AF"/>
    <w:rsid w:val="00C43E38"/>
    <w:rsid w:val="00C441CE"/>
    <w:rsid w:val="00C448C5"/>
    <w:rsid w:val="00C44A32"/>
    <w:rsid w:val="00C44FBD"/>
    <w:rsid w:val="00C45010"/>
    <w:rsid w:val="00C45332"/>
    <w:rsid w:val="00C45AEB"/>
    <w:rsid w:val="00C466D7"/>
    <w:rsid w:val="00C46B64"/>
    <w:rsid w:val="00C47207"/>
    <w:rsid w:val="00C511B1"/>
    <w:rsid w:val="00C52DD8"/>
    <w:rsid w:val="00C53450"/>
    <w:rsid w:val="00C536B6"/>
    <w:rsid w:val="00C54A57"/>
    <w:rsid w:val="00C54EA8"/>
    <w:rsid w:val="00C55993"/>
    <w:rsid w:val="00C564F3"/>
    <w:rsid w:val="00C5664C"/>
    <w:rsid w:val="00C568AE"/>
    <w:rsid w:val="00C573A9"/>
    <w:rsid w:val="00C61DA6"/>
    <w:rsid w:val="00C62D16"/>
    <w:rsid w:val="00C63E18"/>
    <w:rsid w:val="00C6482E"/>
    <w:rsid w:val="00C64D28"/>
    <w:rsid w:val="00C656A2"/>
    <w:rsid w:val="00C662A4"/>
    <w:rsid w:val="00C668B7"/>
    <w:rsid w:val="00C67ADA"/>
    <w:rsid w:val="00C67C77"/>
    <w:rsid w:val="00C7162B"/>
    <w:rsid w:val="00C71642"/>
    <w:rsid w:val="00C72197"/>
    <w:rsid w:val="00C72769"/>
    <w:rsid w:val="00C733EF"/>
    <w:rsid w:val="00C75714"/>
    <w:rsid w:val="00C758A6"/>
    <w:rsid w:val="00C75DB0"/>
    <w:rsid w:val="00C75F3B"/>
    <w:rsid w:val="00C765DD"/>
    <w:rsid w:val="00C76F4B"/>
    <w:rsid w:val="00C815E3"/>
    <w:rsid w:val="00C84601"/>
    <w:rsid w:val="00C86A74"/>
    <w:rsid w:val="00C87484"/>
    <w:rsid w:val="00C91E3B"/>
    <w:rsid w:val="00C92376"/>
    <w:rsid w:val="00C92C64"/>
    <w:rsid w:val="00C92F2F"/>
    <w:rsid w:val="00C930E3"/>
    <w:rsid w:val="00C931F7"/>
    <w:rsid w:val="00C94189"/>
    <w:rsid w:val="00C94C87"/>
    <w:rsid w:val="00C9583A"/>
    <w:rsid w:val="00C9619A"/>
    <w:rsid w:val="00C962E8"/>
    <w:rsid w:val="00C963A0"/>
    <w:rsid w:val="00C9644C"/>
    <w:rsid w:val="00C96906"/>
    <w:rsid w:val="00C96C65"/>
    <w:rsid w:val="00CA0588"/>
    <w:rsid w:val="00CA10EC"/>
    <w:rsid w:val="00CA4BD9"/>
    <w:rsid w:val="00CA4D79"/>
    <w:rsid w:val="00CA50F3"/>
    <w:rsid w:val="00CA5CA3"/>
    <w:rsid w:val="00CA6DD9"/>
    <w:rsid w:val="00CB0659"/>
    <w:rsid w:val="00CB08E8"/>
    <w:rsid w:val="00CB08F5"/>
    <w:rsid w:val="00CB1068"/>
    <w:rsid w:val="00CB12A3"/>
    <w:rsid w:val="00CB1976"/>
    <w:rsid w:val="00CB1F92"/>
    <w:rsid w:val="00CB26B7"/>
    <w:rsid w:val="00CB6512"/>
    <w:rsid w:val="00CB70EF"/>
    <w:rsid w:val="00CC0A3D"/>
    <w:rsid w:val="00CC0F1D"/>
    <w:rsid w:val="00CC2D5A"/>
    <w:rsid w:val="00CC38A2"/>
    <w:rsid w:val="00CC48C3"/>
    <w:rsid w:val="00CC4B8F"/>
    <w:rsid w:val="00CC4FBA"/>
    <w:rsid w:val="00CC58F5"/>
    <w:rsid w:val="00CC66AB"/>
    <w:rsid w:val="00CC70B8"/>
    <w:rsid w:val="00CC7783"/>
    <w:rsid w:val="00CD119C"/>
    <w:rsid w:val="00CD2A38"/>
    <w:rsid w:val="00CD3278"/>
    <w:rsid w:val="00CD5024"/>
    <w:rsid w:val="00CD7102"/>
    <w:rsid w:val="00CD7E2D"/>
    <w:rsid w:val="00CE09A0"/>
    <w:rsid w:val="00CE1B98"/>
    <w:rsid w:val="00CE1C18"/>
    <w:rsid w:val="00CE1D4B"/>
    <w:rsid w:val="00CE2FB9"/>
    <w:rsid w:val="00CE5747"/>
    <w:rsid w:val="00CE6238"/>
    <w:rsid w:val="00CE6993"/>
    <w:rsid w:val="00CE6B1A"/>
    <w:rsid w:val="00CE72FE"/>
    <w:rsid w:val="00CE7710"/>
    <w:rsid w:val="00CF0D9A"/>
    <w:rsid w:val="00CF2084"/>
    <w:rsid w:val="00CF2CDA"/>
    <w:rsid w:val="00CF320B"/>
    <w:rsid w:val="00CF3559"/>
    <w:rsid w:val="00CF45CE"/>
    <w:rsid w:val="00CF6551"/>
    <w:rsid w:val="00D02064"/>
    <w:rsid w:val="00D024AD"/>
    <w:rsid w:val="00D025A3"/>
    <w:rsid w:val="00D039C3"/>
    <w:rsid w:val="00D03CDC"/>
    <w:rsid w:val="00D03ECE"/>
    <w:rsid w:val="00D058B4"/>
    <w:rsid w:val="00D0597F"/>
    <w:rsid w:val="00D06007"/>
    <w:rsid w:val="00D06634"/>
    <w:rsid w:val="00D06642"/>
    <w:rsid w:val="00D06965"/>
    <w:rsid w:val="00D07542"/>
    <w:rsid w:val="00D07D0C"/>
    <w:rsid w:val="00D1045F"/>
    <w:rsid w:val="00D10F4B"/>
    <w:rsid w:val="00D11D8C"/>
    <w:rsid w:val="00D1204B"/>
    <w:rsid w:val="00D12DE8"/>
    <w:rsid w:val="00D15F2D"/>
    <w:rsid w:val="00D15F79"/>
    <w:rsid w:val="00D176CD"/>
    <w:rsid w:val="00D17AB0"/>
    <w:rsid w:val="00D17E7C"/>
    <w:rsid w:val="00D2035A"/>
    <w:rsid w:val="00D21AC3"/>
    <w:rsid w:val="00D2307C"/>
    <w:rsid w:val="00D23588"/>
    <w:rsid w:val="00D2388C"/>
    <w:rsid w:val="00D239DF"/>
    <w:rsid w:val="00D246B6"/>
    <w:rsid w:val="00D25085"/>
    <w:rsid w:val="00D250D8"/>
    <w:rsid w:val="00D25120"/>
    <w:rsid w:val="00D2541E"/>
    <w:rsid w:val="00D263D2"/>
    <w:rsid w:val="00D26747"/>
    <w:rsid w:val="00D2702A"/>
    <w:rsid w:val="00D27855"/>
    <w:rsid w:val="00D279BD"/>
    <w:rsid w:val="00D30696"/>
    <w:rsid w:val="00D32919"/>
    <w:rsid w:val="00D3348B"/>
    <w:rsid w:val="00D36F3A"/>
    <w:rsid w:val="00D37191"/>
    <w:rsid w:val="00D37557"/>
    <w:rsid w:val="00D37B4A"/>
    <w:rsid w:val="00D37B7D"/>
    <w:rsid w:val="00D40DEE"/>
    <w:rsid w:val="00D41274"/>
    <w:rsid w:val="00D41E50"/>
    <w:rsid w:val="00D42581"/>
    <w:rsid w:val="00D42999"/>
    <w:rsid w:val="00D435B7"/>
    <w:rsid w:val="00D43B98"/>
    <w:rsid w:val="00D43CA8"/>
    <w:rsid w:val="00D45B3E"/>
    <w:rsid w:val="00D4672F"/>
    <w:rsid w:val="00D51DF4"/>
    <w:rsid w:val="00D53272"/>
    <w:rsid w:val="00D53487"/>
    <w:rsid w:val="00D5613E"/>
    <w:rsid w:val="00D5683B"/>
    <w:rsid w:val="00D56AA5"/>
    <w:rsid w:val="00D56F62"/>
    <w:rsid w:val="00D608B7"/>
    <w:rsid w:val="00D60C52"/>
    <w:rsid w:val="00D61773"/>
    <w:rsid w:val="00D62159"/>
    <w:rsid w:val="00D622EA"/>
    <w:rsid w:val="00D62CF2"/>
    <w:rsid w:val="00D643E4"/>
    <w:rsid w:val="00D6575A"/>
    <w:rsid w:val="00D6587E"/>
    <w:rsid w:val="00D66B96"/>
    <w:rsid w:val="00D6707D"/>
    <w:rsid w:val="00D709F6"/>
    <w:rsid w:val="00D71108"/>
    <w:rsid w:val="00D711AD"/>
    <w:rsid w:val="00D7142A"/>
    <w:rsid w:val="00D71D15"/>
    <w:rsid w:val="00D73E46"/>
    <w:rsid w:val="00D8019F"/>
    <w:rsid w:val="00D805C5"/>
    <w:rsid w:val="00D80957"/>
    <w:rsid w:val="00D80BB7"/>
    <w:rsid w:val="00D82886"/>
    <w:rsid w:val="00D82E8D"/>
    <w:rsid w:val="00D83CFA"/>
    <w:rsid w:val="00D83F25"/>
    <w:rsid w:val="00D83FD7"/>
    <w:rsid w:val="00D8424C"/>
    <w:rsid w:val="00D8495F"/>
    <w:rsid w:val="00D84AEA"/>
    <w:rsid w:val="00D863A7"/>
    <w:rsid w:val="00D869A1"/>
    <w:rsid w:val="00D9165D"/>
    <w:rsid w:val="00D91CBB"/>
    <w:rsid w:val="00D91F3E"/>
    <w:rsid w:val="00D92C0E"/>
    <w:rsid w:val="00D932C5"/>
    <w:rsid w:val="00D93893"/>
    <w:rsid w:val="00D93B3A"/>
    <w:rsid w:val="00D95326"/>
    <w:rsid w:val="00D95652"/>
    <w:rsid w:val="00D95A19"/>
    <w:rsid w:val="00D95A6D"/>
    <w:rsid w:val="00D97431"/>
    <w:rsid w:val="00D978C8"/>
    <w:rsid w:val="00D97A9A"/>
    <w:rsid w:val="00D97D11"/>
    <w:rsid w:val="00DA0CE6"/>
    <w:rsid w:val="00DA2E0F"/>
    <w:rsid w:val="00DA2FEC"/>
    <w:rsid w:val="00DA3060"/>
    <w:rsid w:val="00DA3B79"/>
    <w:rsid w:val="00DA4221"/>
    <w:rsid w:val="00DA6510"/>
    <w:rsid w:val="00DA748A"/>
    <w:rsid w:val="00DA7673"/>
    <w:rsid w:val="00DA7FD8"/>
    <w:rsid w:val="00DB020D"/>
    <w:rsid w:val="00DB031B"/>
    <w:rsid w:val="00DB04FC"/>
    <w:rsid w:val="00DB1DE8"/>
    <w:rsid w:val="00DB219C"/>
    <w:rsid w:val="00DB27DF"/>
    <w:rsid w:val="00DB4C58"/>
    <w:rsid w:val="00DB6BD4"/>
    <w:rsid w:val="00DB7F62"/>
    <w:rsid w:val="00DC0F9E"/>
    <w:rsid w:val="00DC10C8"/>
    <w:rsid w:val="00DC162A"/>
    <w:rsid w:val="00DC2149"/>
    <w:rsid w:val="00DC28A3"/>
    <w:rsid w:val="00DC36D7"/>
    <w:rsid w:val="00DC43F2"/>
    <w:rsid w:val="00DC5A82"/>
    <w:rsid w:val="00DC610C"/>
    <w:rsid w:val="00DC6E31"/>
    <w:rsid w:val="00DC7DDA"/>
    <w:rsid w:val="00DD1038"/>
    <w:rsid w:val="00DD179C"/>
    <w:rsid w:val="00DD33CB"/>
    <w:rsid w:val="00DD543A"/>
    <w:rsid w:val="00DD731C"/>
    <w:rsid w:val="00DD7D39"/>
    <w:rsid w:val="00DE046E"/>
    <w:rsid w:val="00DE0B6E"/>
    <w:rsid w:val="00DE169E"/>
    <w:rsid w:val="00DE2CE0"/>
    <w:rsid w:val="00DE67B0"/>
    <w:rsid w:val="00DF05D4"/>
    <w:rsid w:val="00DF15DB"/>
    <w:rsid w:val="00DF1DDF"/>
    <w:rsid w:val="00DF42F7"/>
    <w:rsid w:val="00DF4572"/>
    <w:rsid w:val="00DF5D20"/>
    <w:rsid w:val="00DF61BE"/>
    <w:rsid w:val="00DF752B"/>
    <w:rsid w:val="00DF7CAD"/>
    <w:rsid w:val="00E0059F"/>
    <w:rsid w:val="00E011ED"/>
    <w:rsid w:val="00E0204E"/>
    <w:rsid w:val="00E03117"/>
    <w:rsid w:val="00E04091"/>
    <w:rsid w:val="00E04344"/>
    <w:rsid w:val="00E04881"/>
    <w:rsid w:val="00E05ADC"/>
    <w:rsid w:val="00E06778"/>
    <w:rsid w:val="00E0753B"/>
    <w:rsid w:val="00E07A6B"/>
    <w:rsid w:val="00E07D90"/>
    <w:rsid w:val="00E122AC"/>
    <w:rsid w:val="00E1232D"/>
    <w:rsid w:val="00E136F8"/>
    <w:rsid w:val="00E1455A"/>
    <w:rsid w:val="00E1483D"/>
    <w:rsid w:val="00E1541B"/>
    <w:rsid w:val="00E15453"/>
    <w:rsid w:val="00E160ED"/>
    <w:rsid w:val="00E17674"/>
    <w:rsid w:val="00E203BF"/>
    <w:rsid w:val="00E20580"/>
    <w:rsid w:val="00E20EFA"/>
    <w:rsid w:val="00E22114"/>
    <w:rsid w:val="00E222E4"/>
    <w:rsid w:val="00E22364"/>
    <w:rsid w:val="00E22DEF"/>
    <w:rsid w:val="00E2370C"/>
    <w:rsid w:val="00E25956"/>
    <w:rsid w:val="00E261AA"/>
    <w:rsid w:val="00E261D1"/>
    <w:rsid w:val="00E3248A"/>
    <w:rsid w:val="00E32A7F"/>
    <w:rsid w:val="00E32E99"/>
    <w:rsid w:val="00E36905"/>
    <w:rsid w:val="00E37975"/>
    <w:rsid w:val="00E40FAF"/>
    <w:rsid w:val="00E41074"/>
    <w:rsid w:val="00E4149D"/>
    <w:rsid w:val="00E41700"/>
    <w:rsid w:val="00E436F7"/>
    <w:rsid w:val="00E44908"/>
    <w:rsid w:val="00E46990"/>
    <w:rsid w:val="00E470C3"/>
    <w:rsid w:val="00E474CC"/>
    <w:rsid w:val="00E50C0B"/>
    <w:rsid w:val="00E51EDE"/>
    <w:rsid w:val="00E52732"/>
    <w:rsid w:val="00E52910"/>
    <w:rsid w:val="00E55146"/>
    <w:rsid w:val="00E555EC"/>
    <w:rsid w:val="00E55C4D"/>
    <w:rsid w:val="00E5601E"/>
    <w:rsid w:val="00E57267"/>
    <w:rsid w:val="00E5795A"/>
    <w:rsid w:val="00E601FC"/>
    <w:rsid w:val="00E61018"/>
    <w:rsid w:val="00E6159A"/>
    <w:rsid w:val="00E61608"/>
    <w:rsid w:val="00E62717"/>
    <w:rsid w:val="00E63970"/>
    <w:rsid w:val="00E63AE6"/>
    <w:rsid w:val="00E64A32"/>
    <w:rsid w:val="00E64E1A"/>
    <w:rsid w:val="00E64F0C"/>
    <w:rsid w:val="00E64F66"/>
    <w:rsid w:val="00E65264"/>
    <w:rsid w:val="00E660BE"/>
    <w:rsid w:val="00E66213"/>
    <w:rsid w:val="00E663D1"/>
    <w:rsid w:val="00E677F5"/>
    <w:rsid w:val="00E67814"/>
    <w:rsid w:val="00E72741"/>
    <w:rsid w:val="00E72B69"/>
    <w:rsid w:val="00E75EC9"/>
    <w:rsid w:val="00E765A0"/>
    <w:rsid w:val="00E800FD"/>
    <w:rsid w:val="00E808C3"/>
    <w:rsid w:val="00E817CD"/>
    <w:rsid w:val="00E8348A"/>
    <w:rsid w:val="00E841A6"/>
    <w:rsid w:val="00E85851"/>
    <w:rsid w:val="00E85BA3"/>
    <w:rsid w:val="00E861FA"/>
    <w:rsid w:val="00E86409"/>
    <w:rsid w:val="00E86464"/>
    <w:rsid w:val="00E879AD"/>
    <w:rsid w:val="00E90742"/>
    <w:rsid w:val="00E90868"/>
    <w:rsid w:val="00E9376E"/>
    <w:rsid w:val="00E9404E"/>
    <w:rsid w:val="00E9447D"/>
    <w:rsid w:val="00E95B94"/>
    <w:rsid w:val="00E95CB8"/>
    <w:rsid w:val="00E9673D"/>
    <w:rsid w:val="00E96831"/>
    <w:rsid w:val="00E969BA"/>
    <w:rsid w:val="00EA0344"/>
    <w:rsid w:val="00EA200A"/>
    <w:rsid w:val="00EA2E35"/>
    <w:rsid w:val="00EA3BD4"/>
    <w:rsid w:val="00EA3FC5"/>
    <w:rsid w:val="00EA52B0"/>
    <w:rsid w:val="00EA7ECF"/>
    <w:rsid w:val="00EB0835"/>
    <w:rsid w:val="00EB0987"/>
    <w:rsid w:val="00EB3182"/>
    <w:rsid w:val="00EB5D20"/>
    <w:rsid w:val="00EB5D56"/>
    <w:rsid w:val="00EB6310"/>
    <w:rsid w:val="00EB7ACB"/>
    <w:rsid w:val="00EB7D44"/>
    <w:rsid w:val="00EC0DDC"/>
    <w:rsid w:val="00EC19B7"/>
    <w:rsid w:val="00EC1B12"/>
    <w:rsid w:val="00EC210E"/>
    <w:rsid w:val="00EC28AA"/>
    <w:rsid w:val="00EC2FC3"/>
    <w:rsid w:val="00EC35B7"/>
    <w:rsid w:val="00EC3649"/>
    <w:rsid w:val="00EC395D"/>
    <w:rsid w:val="00EC434A"/>
    <w:rsid w:val="00EC4EBC"/>
    <w:rsid w:val="00EC5015"/>
    <w:rsid w:val="00EC6C1C"/>
    <w:rsid w:val="00EC6DA4"/>
    <w:rsid w:val="00EC70F2"/>
    <w:rsid w:val="00EC73BE"/>
    <w:rsid w:val="00EC7402"/>
    <w:rsid w:val="00ED0200"/>
    <w:rsid w:val="00ED0433"/>
    <w:rsid w:val="00ED0B3A"/>
    <w:rsid w:val="00ED1E49"/>
    <w:rsid w:val="00ED3386"/>
    <w:rsid w:val="00ED3EE4"/>
    <w:rsid w:val="00ED57DF"/>
    <w:rsid w:val="00ED63C9"/>
    <w:rsid w:val="00EE0675"/>
    <w:rsid w:val="00EE125D"/>
    <w:rsid w:val="00EE27E7"/>
    <w:rsid w:val="00EE288F"/>
    <w:rsid w:val="00EE337B"/>
    <w:rsid w:val="00EE4205"/>
    <w:rsid w:val="00EE4D23"/>
    <w:rsid w:val="00EE6269"/>
    <w:rsid w:val="00EE63D2"/>
    <w:rsid w:val="00EE6B48"/>
    <w:rsid w:val="00EE7558"/>
    <w:rsid w:val="00EE781F"/>
    <w:rsid w:val="00EF0094"/>
    <w:rsid w:val="00EF0E61"/>
    <w:rsid w:val="00EF180B"/>
    <w:rsid w:val="00EF1ADE"/>
    <w:rsid w:val="00EF1EE5"/>
    <w:rsid w:val="00EF4815"/>
    <w:rsid w:val="00EF4E34"/>
    <w:rsid w:val="00EF58CB"/>
    <w:rsid w:val="00EF61A4"/>
    <w:rsid w:val="00EF6DD1"/>
    <w:rsid w:val="00EF7022"/>
    <w:rsid w:val="00F0041B"/>
    <w:rsid w:val="00F00B0D"/>
    <w:rsid w:val="00F011E3"/>
    <w:rsid w:val="00F012BA"/>
    <w:rsid w:val="00F0298E"/>
    <w:rsid w:val="00F02B85"/>
    <w:rsid w:val="00F03517"/>
    <w:rsid w:val="00F05730"/>
    <w:rsid w:val="00F05BD7"/>
    <w:rsid w:val="00F107A7"/>
    <w:rsid w:val="00F1137F"/>
    <w:rsid w:val="00F12AD5"/>
    <w:rsid w:val="00F130C6"/>
    <w:rsid w:val="00F13797"/>
    <w:rsid w:val="00F13B9C"/>
    <w:rsid w:val="00F1456B"/>
    <w:rsid w:val="00F14E04"/>
    <w:rsid w:val="00F16059"/>
    <w:rsid w:val="00F160C3"/>
    <w:rsid w:val="00F16447"/>
    <w:rsid w:val="00F16D24"/>
    <w:rsid w:val="00F16D37"/>
    <w:rsid w:val="00F17144"/>
    <w:rsid w:val="00F20215"/>
    <w:rsid w:val="00F20AD2"/>
    <w:rsid w:val="00F21A1C"/>
    <w:rsid w:val="00F21CF3"/>
    <w:rsid w:val="00F23576"/>
    <w:rsid w:val="00F23A14"/>
    <w:rsid w:val="00F242BB"/>
    <w:rsid w:val="00F253DB"/>
    <w:rsid w:val="00F25C8C"/>
    <w:rsid w:val="00F263AC"/>
    <w:rsid w:val="00F267C5"/>
    <w:rsid w:val="00F26926"/>
    <w:rsid w:val="00F276EC"/>
    <w:rsid w:val="00F31037"/>
    <w:rsid w:val="00F3156D"/>
    <w:rsid w:val="00F32AD4"/>
    <w:rsid w:val="00F33113"/>
    <w:rsid w:val="00F36D1D"/>
    <w:rsid w:val="00F36E4C"/>
    <w:rsid w:val="00F36E76"/>
    <w:rsid w:val="00F373A1"/>
    <w:rsid w:val="00F37750"/>
    <w:rsid w:val="00F40754"/>
    <w:rsid w:val="00F40AF0"/>
    <w:rsid w:val="00F40AF9"/>
    <w:rsid w:val="00F4122B"/>
    <w:rsid w:val="00F42331"/>
    <w:rsid w:val="00F43123"/>
    <w:rsid w:val="00F4355E"/>
    <w:rsid w:val="00F43DD0"/>
    <w:rsid w:val="00F454C2"/>
    <w:rsid w:val="00F45A5D"/>
    <w:rsid w:val="00F4635A"/>
    <w:rsid w:val="00F47574"/>
    <w:rsid w:val="00F50015"/>
    <w:rsid w:val="00F50A1A"/>
    <w:rsid w:val="00F50E89"/>
    <w:rsid w:val="00F51EB9"/>
    <w:rsid w:val="00F51F27"/>
    <w:rsid w:val="00F52000"/>
    <w:rsid w:val="00F5293C"/>
    <w:rsid w:val="00F537BE"/>
    <w:rsid w:val="00F53C79"/>
    <w:rsid w:val="00F56278"/>
    <w:rsid w:val="00F56691"/>
    <w:rsid w:val="00F56A85"/>
    <w:rsid w:val="00F60966"/>
    <w:rsid w:val="00F61F58"/>
    <w:rsid w:val="00F62118"/>
    <w:rsid w:val="00F6223D"/>
    <w:rsid w:val="00F6274C"/>
    <w:rsid w:val="00F63C92"/>
    <w:rsid w:val="00F646CC"/>
    <w:rsid w:val="00F65004"/>
    <w:rsid w:val="00F6583F"/>
    <w:rsid w:val="00F66396"/>
    <w:rsid w:val="00F67A1F"/>
    <w:rsid w:val="00F67C26"/>
    <w:rsid w:val="00F70918"/>
    <w:rsid w:val="00F719D7"/>
    <w:rsid w:val="00F72500"/>
    <w:rsid w:val="00F73302"/>
    <w:rsid w:val="00F75246"/>
    <w:rsid w:val="00F7557E"/>
    <w:rsid w:val="00F757AC"/>
    <w:rsid w:val="00F7646F"/>
    <w:rsid w:val="00F76607"/>
    <w:rsid w:val="00F80CE5"/>
    <w:rsid w:val="00F81F91"/>
    <w:rsid w:val="00F82322"/>
    <w:rsid w:val="00F823ED"/>
    <w:rsid w:val="00F82D3D"/>
    <w:rsid w:val="00F83177"/>
    <w:rsid w:val="00F85813"/>
    <w:rsid w:val="00F85923"/>
    <w:rsid w:val="00F85BE7"/>
    <w:rsid w:val="00F87FE8"/>
    <w:rsid w:val="00F903ED"/>
    <w:rsid w:val="00F90566"/>
    <w:rsid w:val="00F9174C"/>
    <w:rsid w:val="00F92164"/>
    <w:rsid w:val="00F962B1"/>
    <w:rsid w:val="00F965B2"/>
    <w:rsid w:val="00F97C00"/>
    <w:rsid w:val="00FA166D"/>
    <w:rsid w:val="00FA32F5"/>
    <w:rsid w:val="00FA356A"/>
    <w:rsid w:val="00FA4387"/>
    <w:rsid w:val="00FA4800"/>
    <w:rsid w:val="00FA50DA"/>
    <w:rsid w:val="00FA5252"/>
    <w:rsid w:val="00FA5CFF"/>
    <w:rsid w:val="00FA600F"/>
    <w:rsid w:val="00FA66B8"/>
    <w:rsid w:val="00FA73C4"/>
    <w:rsid w:val="00FA73C7"/>
    <w:rsid w:val="00FA7ABC"/>
    <w:rsid w:val="00FA7B7B"/>
    <w:rsid w:val="00FA7FCD"/>
    <w:rsid w:val="00FB2C85"/>
    <w:rsid w:val="00FB2D44"/>
    <w:rsid w:val="00FB3106"/>
    <w:rsid w:val="00FB3744"/>
    <w:rsid w:val="00FB3DF9"/>
    <w:rsid w:val="00FB4041"/>
    <w:rsid w:val="00FB4EAA"/>
    <w:rsid w:val="00FB4F0C"/>
    <w:rsid w:val="00FB6193"/>
    <w:rsid w:val="00FB6488"/>
    <w:rsid w:val="00FB65EC"/>
    <w:rsid w:val="00FC0084"/>
    <w:rsid w:val="00FC1090"/>
    <w:rsid w:val="00FC2650"/>
    <w:rsid w:val="00FC3F5C"/>
    <w:rsid w:val="00FC5058"/>
    <w:rsid w:val="00FC5425"/>
    <w:rsid w:val="00FC5541"/>
    <w:rsid w:val="00FC6815"/>
    <w:rsid w:val="00FC6A0B"/>
    <w:rsid w:val="00FC6D1C"/>
    <w:rsid w:val="00FC7730"/>
    <w:rsid w:val="00FD0865"/>
    <w:rsid w:val="00FD0ADA"/>
    <w:rsid w:val="00FD211C"/>
    <w:rsid w:val="00FD2F0C"/>
    <w:rsid w:val="00FD37B0"/>
    <w:rsid w:val="00FD3B2D"/>
    <w:rsid w:val="00FD3C85"/>
    <w:rsid w:val="00FD41ED"/>
    <w:rsid w:val="00FD53DD"/>
    <w:rsid w:val="00FD6E3F"/>
    <w:rsid w:val="00FD75A7"/>
    <w:rsid w:val="00FE0A06"/>
    <w:rsid w:val="00FE0F2C"/>
    <w:rsid w:val="00FE1B24"/>
    <w:rsid w:val="00FE2D77"/>
    <w:rsid w:val="00FE34EB"/>
    <w:rsid w:val="00FE39A8"/>
    <w:rsid w:val="00FE3ABF"/>
    <w:rsid w:val="00FE46C4"/>
    <w:rsid w:val="00FE4732"/>
    <w:rsid w:val="00FE654D"/>
    <w:rsid w:val="00FE764E"/>
    <w:rsid w:val="00FE7B52"/>
    <w:rsid w:val="00FF1A54"/>
    <w:rsid w:val="00FF256A"/>
    <w:rsid w:val="00FF2EB4"/>
    <w:rsid w:val="00FF3230"/>
    <w:rsid w:val="00FF37E3"/>
    <w:rsid w:val="00FF49AB"/>
    <w:rsid w:val="00FF4FEB"/>
    <w:rsid w:val="00FF678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DBAA26"/>
  <w15:docId w15:val="{BCE06B20-9784-44DA-9296-D23463F70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3D5"/>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hAnsi="Cambria"/>
      <w:color w:val="365F91"/>
      <w:sz w:val="32"/>
      <w:szCs w:val="20"/>
      <w:lang w:val="en-US"/>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hAnsi="Calibri Light"/>
      <w:color w:val="2E74B5"/>
      <w:sz w:val="26"/>
      <w:szCs w:val="20"/>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hAnsi="Cambria"/>
      <w:color w:val="243F60"/>
      <w:sz w:val="24"/>
      <w:szCs w:val="20"/>
      <w:lang w:val="en-US"/>
    </w:rPr>
  </w:style>
  <w:style w:type="paragraph" w:styleId="Titlu4">
    <w:name w:val="heading 4"/>
    <w:basedOn w:val="Normal"/>
    <w:next w:val="Normal"/>
    <w:link w:val="Titlu4Caracter"/>
    <w:uiPriority w:val="99"/>
    <w:qFormat/>
    <w:rsid w:val="007C3080"/>
    <w:pPr>
      <w:keepNext/>
      <w:spacing w:before="240" w:after="60"/>
      <w:outlineLvl w:val="3"/>
    </w:pPr>
    <w:rPr>
      <w:b/>
      <w:sz w:val="28"/>
      <w:szCs w:val="20"/>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hAnsi="Cambria"/>
      <w:i/>
      <w:color w:val="404040"/>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rPr>
  </w:style>
  <w:style w:type="character" w:customStyle="1" w:styleId="Titlu2Caracter">
    <w:name w:val="Titlu 2 Caracter"/>
    <w:link w:val="Titlu2"/>
    <w:uiPriority w:val="99"/>
    <w:locked/>
    <w:rsid w:val="000331B2"/>
    <w:rPr>
      <w:rFonts w:ascii="Calibri Light" w:hAnsi="Calibri Light"/>
      <w:color w:val="2E74B5"/>
      <w:sz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rPr>
  </w:style>
  <w:style w:type="character" w:customStyle="1" w:styleId="Titlu4Caracter">
    <w:name w:val="Titlu 4 Caracter"/>
    <w:link w:val="Titlu4"/>
    <w:uiPriority w:val="99"/>
    <w:semiHidden/>
    <w:locked/>
    <w:rsid w:val="0041261A"/>
    <w:rPr>
      <w:rFonts w:ascii="Calibri" w:hAnsi="Calibri" w:cs="Times New Roman"/>
      <w:b/>
      <w:sz w:val="28"/>
      <w:lang w:val="ro-RO"/>
    </w:rPr>
  </w:style>
  <w:style w:type="character" w:customStyle="1" w:styleId="Titlu9Caracter">
    <w:name w:val="Titlu 9 Caracter"/>
    <w:link w:val="Titlu9"/>
    <w:uiPriority w:val="99"/>
    <w:semiHidden/>
    <w:locked/>
    <w:rsid w:val="00B51EBF"/>
    <w:rPr>
      <w:rFonts w:ascii="Cambria" w:hAnsi="Cambria" w:cs="Times New Roman"/>
      <w:i/>
      <w:color w:val="404040"/>
      <w:sz w:val="20"/>
    </w:rPr>
  </w:style>
  <w:style w:type="paragraph" w:styleId="TextnBalon">
    <w:name w:val="Balloon Text"/>
    <w:basedOn w:val="Normal"/>
    <w:link w:val="TextnBalonCaracter"/>
    <w:uiPriority w:val="99"/>
    <w:semiHidden/>
    <w:rsid w:val="009F7C51"/>
    <w:pPr>
      <w:spacing w:after="0" w:line="240" w:lineRule="auto"/>
    </w:pPr>
    <w:rPr>
      <w:rFonts w:ascii="Tahoma" w:hAnsi="Tahoma"/>
      <w:sz w:val="16"/>
      <w:szCs w:val="20"/>
      <w:lang w:val="en-US"/>
    </w:rPr>
  </w:style>
  <w:style w:type="character" w:customStyle="1" w:styleId="TextnBalonCaracter">
    <w:name w:val="Text în Balon Caracter"/>
    <w:link w:val="TextnBalon"/>
    <w:uiPriority w:val="99"/>
    <w:semiHidden/>
    <w:locked/>
    <w:rsid w:val="009F7C51"/>
    <w:rPr>
      <w:rFonts w:ascii="Tahoma" w:hAnsi="Tahoma" w:cs="Times New Roman"/>
      <w:sz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hAnsi="PF Square Sans Pro Medium"/>
      <w:color w:val="000000"/>
      <w:sz w:val="20"/>
      <w:szCs w:val="20"/>
      <w:lang w:val="en-US"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Times New Roman"/>
      <w:color w:val="000000"/>
      <w:sz w:val="20"/>
      <w:lang w:eastAsia="ar-SA" w:bidi="ar-SA"/>
    </w:rPr>
  </w:style>
  <w:style w:type="paragraph" w:styleId="Corptext">
    <w:name w:val="Body Text"/>
    <w:basedOn w:val="Normal"/>
    <w:link w:val="CorptextCaracter"/>
    <w:uiPriority w:val="99"/>
    <w:rsid w:val="000331B2"/>
    <w:pPr>
      <w:spacing w:after="120"/>
    </w:pPr>
    <w:rPr>
      <w:sz w:val="20"/>
      <w:szCs w:val="20"/>
      <w:lang w:val="en-US"/>
    </w:r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AntetCaracter">
    <w:name w:val="Antet Caracter"/>
    <w:link w:val="Antet"/>
    <w:uiPriority w:val="99"/>
    <w:locked/>
    <w:rsid w:val="00A4297D"/>
    <w:rPr>
      <w:rFonts w:ascii="PF Square Sans Pro Medium" w:hAnsi="PF Square Sans Pro Medium" w:cs="Times New Roman"/>
      <w:color w:val="000000"/>
      <w:sz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SubsolCaracter">
    <w:name w:val="Subsol Caracter"/>
    <w:link w:val="Subsol"/>
    <w:uiPriority w:val="99"/>
    <w:locked/>
    <w:rsid w:val="00A4297D"/>
    <w:rPr>
      <w:rFonts w:ascii="PF Square Sans Pro Medium" w:hAnsi="PF Square Sans Pro Medium" w:cs="Times New Roman"/>
      <w:color w:val="000000"/>
      <w:sz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noProof/>
      <w:sz w:val="20"/>
      <w:szCs w:val="20"/>
      <w:vertAlign w:val="superscript"/>
      <w:lang w:val="en-US"/>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3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830DB5"/>
    <w:pPr>
      <w:tabs>
        <w:tab w:val="left" w:pos="1100"/>
        <w:tab w:val="right" w:leader="dot" w:pos="9628"/>
      </w:tabs>
      <w:spacing w:after="100"/>
      <w:ind w:left="220"/>
    </w:pPr>
  </w:style>
  <w:style w:type="character" w:styleId="Referincomentariu">
    <w:name w:val="annotation reference"/>
    <w:uiPriority w:val="99"/>
    <w:semiHidden/>
    <w:rsid w:val="00CB1976"/>
    <w:rPr>
      <w:rFonts w:cs="Times New Roman"/>
      <w:sz w:val="16"/>
    </w:rPr>
  </w:style>
  <w:style w:type="paragraph" w:styleId="Textcomentariu">
    <w:name w:val="annotation text"/>
    <w:basedOn w:val="Normal"/>
    <w:link w:val="TextcomentariuCaracter"/>
    <w:uiPriority w:val="99"/>
    <w:semiHidden/>
    <w:rsid w:val="00CB1976"/>
    <w:pPr>
      <w:spacing w:line="240" w:lineRule="auto"/>
    </w:pPr>
    <w:rPr>
      <w:sz w:val="20"/>
      <w:szCs w:val="20"/>
      <w:lang w:val="en-US"/>
    </w:rPr>
  </w:style>
  <w:style w:type="character" w:customStyle="1" w:styleId="TextcomentariuCaracter">
    <w:name w:val="Text comentariu Caracter"/>
    <w:link w:val="Textcomentariu"/>
    <w:uiPriority w:val="99"/>
    <w:semiHidden/>
    <w:locked/>
    <w:rsid w:val="00CB1976"/>
    <w:rPr>
      <w:rFonts w:cs="Times New Roman"/>
      <w:sz w:val="20"/>
    </w:rPr>
  </w:style>
  <w:style w:type="paragraph" w:styleId="SubiectComentariu">
    <w:name w:val="annotation subject"/>
    <w:basedOn w:val="Textcomentariu"/>
    <w:next w:val="Textcomentariu"/>
    <w:link w:val="SubiectComentariuCaracter"/>
    <w:uiPriority w:val="99"/>
    <w:semiHidden/>
    <w:rsid w:val="00CB1976"/>
    <w:rPr>
      <w:b/>
    </w:rPr>
  </w:style>
  <w:style w:type="character" w:customStyle="1" w:styleId="SubiectComentariuCaracter">
    <w:name w:val="Subiect Comentariu Caracter"/>
    <w:link w:val="SubiectComentariu"/>
    <w:uiPriority w:val="99"/>
    <w:semiHidden/>
    <w:locked/>
    <w:rsid w:val="00CB1976"/>
    <w:rPr>
      <w:rFonts w:cs="Times New Roman"/>
      <w:b/>
      <w:sz w:val="20"/>
    </w:rPr>
  </w:style>
  <w:style w:type="table" w:styleId="Tabelgril">
    <w:name w:val="Table Grid"/>
    <w:basedOn w:val="TabelNormal"/>
    <w:uiPriority w:val="9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olor w:val="003366"/>
      <w:lang w:val="ro-RO" w:eastAsia="ro-RO"/>
    </w:rPr>
  </w:style>
  <w:style w:type="paragraph" w:customStyle="1" w:styleId="TableParagraph">
    <w:name w:val="Table Paragraph"/>
    <w:basedOn w:val="Normal"/>
    <w:uiPriority w:val="99"/>
    <w:rsid w:val="000C44A2"/>
    <w:pPr>
      <w:widowControl w:val="0"/>
      <w:spacing w:after="0" w:line="240" w:lineRule="auto"/>
    </w:pPr>
    <w:rPr>
      <w:lang w:val="en-US"/>
    </w:rPr>
  </w:style>
  <w:style w:type="table" w:customStyle="1" w:styleId="TableNormal1">
    <w:name w:val="Table Normal1"/>
    <w:uiPriority w:val="99"/>
    <w:semiHidden/>
    <w:rsid w:val="000C44A2"/>
    <w:pPr>
      <w:widowControl w:val="0"/>
    </w:pPr>
    <w:rPr>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rPr>
  </w:style>
  <w:style w:type="paragraph" w:styleId="NormalWeb">
    <w:name w:val="Normal (Web)"/>
    <w:basedOn w:val="Normal"/>
    <w:uiPriority w:val="99"/>
    <w:semiHidden/>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uiPriority w:val="99"/>
    <w:rsid w:val="007509FF"/>
  </w:style>
  <w:style w:type="character" w:styleId="Robust">
    <w:name w:val="Strong"/>
    <w:uiPriority w:val="99"/>
    <w:qFormat/>
    <w:rsid w:val="007509FF"/>
    <w:rPr>
      <w:rFonts w:cs="Times New Roman"/>
      <w:b/>
    </w:rPr>
  </w:style>
  <w:style w:type="paragraph" w:styleId="Textnotdefinal">
    <w:name w:val="endnote text"/>
    <w:basedOn w:val="Normal"/>
    <w:link w:val="TextnotdefinalCaracter"/>
    <w:uiPriority w:val="99"/>
    <w:semiHidden/>
    <w:locked/>
    <w:rsid w:val="00F012BA"/>
    <w:pPr>
      <w:spacing w:after="0" w:line="240" w:lineRule="auto"/>
    </w:pPr>
    <w:rPr>
      <w:sz w:val="20"/>
      <w:szCs w:val="20"/>
    </w:rPr>
  </w:style>
  <w:style w:type="character" w:customStyle="1" w:styleId="TextnotdefinalCaracter">
    <w:name w:val="Text notă de final Caracter"/>
    <w:link w:val="Textnotdefinal"/>
    <w:uiPriority w:val="99"/>
    <w:semiHidden/>
    <w:locked/>
    <w:rsid w:val="00F012BA"/>
    <w:rPr>
      <w:rFonts w:cs="Times New Roman"/>
      <w:lang w:val="ro-RO"/>
    </w:rPr>
  </w:style>
  <w:style w:type="character" w:styleId="Referinnotdefinal">
    <w:name w:val="endnote reference"/>
    <w:uiPriority w:val="99"/>
    <w:semiHidden/>
    <w:locked/>
    <w:rsid w:val="00F012BA"/>
    <w:rPr>
      <w:rFonts w:cs="Times New Roman"/>
      <w:vertAlign w:val="superscript"/>
    </w:rPr>
  </w:style>
  <w:style w:type="character" w:styleId="Numrdepagin">
    <w:name w:val="page number"/>
    <w:uiPriority w:val="99"/>
    <w:locked/>
    <w:rsid w:val="00FE4732"/>
    <w:rPr>
      <w:rFonts w:cs="Times New Roman"/>
    </w:rPr>
  </w:style>
  <w:style w:type="paragraph" w:customStyle="1" w:styleId="Default">
    <w:name w:val="Default"/>
    <w:rsid w:val="00AC60DE"/>
    <w:pPr>
      <w:autoSpaceDE w:val="0"/>
      <w:autoSpaceDN w:val="0"/>
      <w:adjustRightInd w:val="0"/>
    </w:pPr>
    <w:rPr>
      <w:rFonts w:cs="Calibri"/>
      <w:color w:val="000000"/>
      <w:sz w:val="24"/>
      <w:szCs w:val="24"/>
    </w:rPr>
  </w:style>
  <w:style w:type="table" w:styleId="Umbriredeculoaredeschis">
    <w:name w:val="Light Shading"/>
    <w:basedOn w:val="TabelNormal"/>
    <w:uiPriority w:val="99"/>
    <w:rsid w:val="00BE1471"/>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Umbriredeculoaredeschis-Accentuare2">
    <w:name w:val="Light Shading Accent 2"/>
    <w:basedOn w:val="TabelNormal"/>
    <w:uiPriority w:val="99"/>
    <w:rsid w:val="00BE147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382385">
      <w:marLeft w:val="0"/>
      <w:marRight w:val="0"/>
      <w:marTop w:val="0"/>
      <w:marBottom w:val="0"/>
      <w:divBdr>
        <w:top w:val="none" w:sz="0" w:space="0" w:color="auto"/>
        <w:left w:val="none" w:sz="0" w:space="0" w:color="auto"/>
        <w:bottom w:val="none" w:sz="0" w:space="0" w:color="auto"/>
        <w:right w:val="none" w:sz="0" w:space="0" w:color="auto"/>
      </w:divBdr>
    </w:div>
    <w:div w:id="1733382386">
      <w:marLeft w:val="0"/>
      <w:marRight w:val="0"/>
      <w:marTop w:val="0"/>
      <w:marBottom w:val="0"/>
      <w:divBdr>
        <w:top w:val="none" w:sz="0" w:space="0" w:color="auto"/>
        <w:left w:val="none" w:sz="0" w:space="0" w:color="auto"/>
        <w:bottom w:val="none" w:sz="0" w:space="0" w:color="auto"/>
        <w:right w:val="none" w:sz="0" w:space="0" w:color="auto"/>
      </w:divBdr>
    </w:div>
    <w:div w:id="1733382387">
      <w:marLeft w:val="0"/>
      <w:marRight w:val="0"/>
      <w:marTop w:val="0"/>
      <w:marBottom w:val="0"/>
      <w:divBdr>
        <w:top w:val="none" w:sz="0" w:space="0" w:color="auto"/>
        <w:left w:val="none" w:sz="0" w:space="0" w:color="auto"/>
        <w:bottom w:val="none" w:sz="0" w:space="0" w:color="auto"/>
        <w:right w:val="none" w:sz="0" w:space="0" w:color="auto"/>
      </w:divBdr>
    </w:div>
    <w:div w:id="1733382388">
      <w:marLeft w:val="0"/>
      <w:marRight w:val="0"/>
      <w:marTop w:val="0"/>
      <w:marBottom w:val="0"/>
      <w:divBdr>
        <w:top w:val="none" w:sz="0" w:space="0" w:color="auto"/>
        <w:left w:val="none" w:sz="0" w:space="0" w:color="auto"/>
        <w:bottom w:val="none" w:sz="0" w:space="0" w:color="auto"/>
        <w:right w:val="none" w:sz="0" w:space="0" w:color="auto"/>
      </w:divBdr>
    </w:div>
    <w:div w:id="1733382389">
      <w:marLeft w:val="0"/>
      <w:marRight w:val="0"/>
      <w:marTop w:val="0"/>
      <w:marBottom w:val="0"/>
      <w:divBdr>
        <w:top w:val="none" w:sz="0" w:space="0" w:color="auto"/>
        <w:left w:val="none" w:sz="0" w:space="0" w:color="auto"/>
        <w:bottom w:val="none" w:sz="0" w:space="0" w:color="auto"/>
        <w:right w:val="none" w:sz="0" w:space="0" w:color="auto"/>
      </w:divBdr>
    </w:div>
    <w:div w:id="1733382390">
      <w:marLeft w:val="0"/>
      <w:marRight w:val="0"/>
      <w:marTop w:val="0"/>
      <w:marBottom w:val="0"/>
      <w:divBdr>
        <w:top w:val="none" w:sz="0" w:space="0" w:color="auto"/>
        <w:left w:val="none" w:sz="0" w:space="0" w:color="auto"/>
        <w:bottom w:val="none" w:sz="0" w:space="0" w:color="auto"/>
        <w:right w:val="none" w:sz="0" w:space="0" w:color="auto"/>
      </w:divBdr>
    </w:div>
    <w:div w:id="1733382391">
      <w:marLeft w:val="0"/>
      <w:marRight w:val="0"/>
      <w:marTop w:val="0"/>
      <w:marBottom w:val="0"/>
      <w:divBdr>
        <w:top w:val="none" w:sz="0" w:space="0" w:color="auto"/>
        <w:left w:val="none" w:sz="0" w:space="0" w:color="auto"/>
        <w:bottom w:val="none" w:sz="0" w:space="0" w:color="auto"/>
        <w:right w:val="none" w:sz="0" w:space="0" w:color="auto"/>
      </w:divBdr>
    </w:div>
    <w:div w:id="1733382392">
      <w:marLeft w:val="0"/>
      <w:marRight w:val="0"/>
      <w:marTop w:val="0"/>
      <w:marBottom w:val="0"/>
      <w:divBdr>
        <w:top w:val="none" w:sz="0" w:space="0" w:color="auto"/>
        <w:left w:val="none" w:sz="0" w:space="0" w:color="auto"/>
        <w:bottom w:val="none" w:sz="0" w:space="0" w:color="auto"/>
        <w:right w:val="none" w:sz="0" w:space="0" w:color="auto"/>
      </w:divBdr>
    </w:div>
    <w:div w:id="1733382393">
      <w:marLeft w:val="0"/>
      <w:marRight w:val="0"/>
      <w:marTop w:val="0"/>
      <w:marBottom w:val="0"/>
      <w:divBdr>
        <w:top w:val="none" w:sz="0" w:space="0" w:color="auto"/>
        <w:left w:val="none" w:sz="0" w:space="0" w:color="auto"/>
        <w:bottom w:val="none" w:sz="0" w:space="0" w:color="auto"/>
        <w:right w:val="none" w:sz="0" w:space="0" w:color="auto"/>
      </w:divBdr>
    </w:div>
    <w:div w:id="1733382394">
      <w:marLeft w:val="0"/>
      <w:marRight w:val="0"/>
      <w:marTop w:val="0"/>
      <w:marBottom w:val="0"/>
      <w:divBdr>
        <w:top w:val="none" w:sz="0" w:space="0" w:color="auto"/>
        <w:left w:val="none" w:sz="0" w:space="0" w:color="auto"/>
        <w:bottom w:val="none" w:sz="0" w:space="0" w:color="auto"/>
        <w:right w:val="none" w:sz="0" w:space="0" w:color="auto"/>
      </w:divBdr>
    </w:div>
    <w:div w:id="1733382395">
      <w:marLeft w:val="0"/>
      <w:marRight w:val="0"/>
      <w:marTop w:val="0"/>
      <w:marBottom w:val="0"/>
      <w:divBdr>
        <w:top w:val="none" w:sz="0" w:space="0" w:color="auto"/>
        <w:left w:val="none" w:sz="0" w:space="0" w:color="auto"/>
        <w:bottom w:val="none" w:sz="0" w:space="0" w:color="auto"/>
        <w:right w:val="none" w:sz="0" w:space="0" w:color="auto"/>
      </w:divBdr>
    </w:div>
    <w:div w:id="1733382396">
      <w:marLeft w:val="0"/>
      <w:marRight w:val="0"/>
      <w:marTop w:val="0"/>
      <w:marBottom w:val="0"/>
      <w:divBdr>
        <w:top w:val="none" w:sz="0" w:space="0" w:color="auto"/>
        <w:left w:val="none" w:sz="0" w:space="0" w:color="auto"/>
        <w:bottom w:val="none" w:sz="0" w:space="0" w:color="auto"/>
        <w:right w:val="none" w:sz="0" w:space="0" w:color="auto"/>
      </w:divBdr>
    </w:div>
    <w:div w:id="1733382397">
      <w:marLeft w:val="0"/>
      <w:marRight w:val="0"/>
      <w:marTop w:val="0"/>
      <w:marBottom w:val="0"/>
      <w:divBdr>
        <w:top w:val="none" w:sz="0" w:space="0" w:color="auto"/>
        <w:left w:val="none" w:sz="0" w:space="0" w:color="auto"/>
        <w:bottom w:val="none" w:sz="0" w:space="0" w:color="auto"/>
        <w:right w:val="none" w:sz="0" w:space="0" w:color="auto"/>
      </w:divBdr>
    </w:div>
    <w:div w:id="1733382398">
      <w:marLeft w:val="0"/>
      <w:marRight w:val="0"/>
      <w:marTop w:val="0"/>
      <w:marBottom w:val="0"/>
      <w:divBdr>
        <w:top w:val="none" w:sz="0" w:space="0" w:color="auto"/>
        <w:left w:val="none" w:sz="0" w:space="0" w:color="auto"/>
        <w:bottom w:val="none" w:sz="0" w:space="0" w:color="auto"/>
        <w:right w:val="none" w:sz="0" w:space="0" w:color="auto"/>
      </w:divBdr>
    </w:div>
    <w:div w:id="1733382399">
      <w:marLeft w:val="0"/>
      <w:marRight w:val="0"/>
      <w:marTop w:val="0"/>
      <w:marBottom w:val="0"/>
      <w:divBdr>
        <w:top w:val="none" w:sz="0" w:space="0" w:color="auto"/>
        <w:left w:val="none" w:sz="0" w:space="0" w:color="auto"/>
        <w:bottom w:val="none" w:sz="0" w:space="0" w:color="auto"/>
        <w:right w:val="none" w:sz="0" w:space="0" w:color="auto"/>
      </w:divBdr>
    </w:div>
    <w:div w:id="1733382400">
      <w:marLeft w:val="0"/>
      <w:marRight w:val="0"/>
      <w:marTop w:val="0"/>
      <w:marBottom w:val="0"/>
      <w:divBdr>
        <w:top w:val="none" w:sz="0" w:space="0" w:color="auto"/>
        <w:left w:val="none" w:sz="0" w:space="0" w:color="auto"/>
        <w:bottom w:val="none" w:sz="0" w:space="0" w:color="auto"/>
        <w:right w:val="none" w:sz="0" w:space="0" w:color="auto"/>
      </w:divBdr>
    </w:div>
    <w:div w:id="1733382401">
      <w:marLeft w:val="0"/>
      <w:marRight w:val="0"/>
      <w:marTop w:val="0"/>
      <w:marBottom w:val="0"/>
      <w:divBdr>
        <w:top w:val="none" w:sz="0" w:space="0" w:color="auto"/>
        <w:left w:val="none" w:sz="0" w:space="0" w:color="auto"/>
        <w:bottom w:val="none" w:sz="0" w:space="0" w:color="auto"/>
        <w:right w:val="none" w:sz="0" w:space="0" w:color="auto"/>
      </w:divBdr>
    </w:div>
    <w:div w:id="1733382402">
      <w:marLeft w:val="0"/>
      <w:marRight w:val="0"/>
      <w:marTop w:val="0"/>
      <w:marBottom w:val="0"/>
      <w:divBdr>
        <w:top w:val="none" w:sz="0" w:space="0" w:color="auto"/>
        <w:left w:val="none" w:sz="0" w:space="0" w:color="auto"/>
        <w:bottom w:val="none" w:sz="0" w:space="0" w:color="auto"/>
        <w:right w:val="none" w:sz="0" w:space="0" w:color="auto"/>
      </w:divBdr>
    </w:div>
    <w:div w:id="1733382403">
      <w:marLeft w:val="0"/>
      <w:marRight w:val="0"/>
      <w:marTop w:val="0"/>
      <w:marBottom w:val="0"/>
      <w:divBdr>
        <w:top w:val="none" w:sz="0" w:space="0" w:color="auto"/>
        <w:left w:val="none" w:sz="0" w:space="0" w:color="auto"/>
        <w:bottom w:val="none" w:sz="0" w:space="0" w:color="auto"/>
        <w:right w:val="none" w:sz="0" w:space="0" w:color="auto"/>
      </w:divBdr>
    </w:div>
    <w:div w:id="1733382404">
      <w:marLeft w:val="0"/>
      <w:marRight w:val="0"/>
      <w:marTop w:val="0"/>
      <w:marBottom w:val="0"/>
      <w:divBdr>
        <w:top w:val="none" w:sz="0" w:space="0" w:color="auto"/>
        <w:left w:val="none" w:sz="0" w:space="0" w:color="auto"/>
        <w:bottom w:val="none" w:sz="0" w:space="0" w:color="auto"/>
        <w:right w:val="none" w:sz="0" w:space="0" w:color="auto"/>
      </w:divBdr>
    </w:div>
    <w:div w:id="1733382405">
      <w:marLeft w:val="0"/>
      <w:marRight w:val="0"/>
      <w:marTop w:val="0"/>
      <w:marBottom w:val="0"/>
      <w:divBdr>
        <w:top w:val="none" w:sz="0" w:space="0" w:color="auto"/>
        <w:left w:val="none" w:sz="0" w:space="0" w:color="auto"/>
        <w:bottom w:val="none" w:sz="0" w:space="0" w:color="auto"/>
        <w:right w:val="none" w:sz="0" w:space="0" w:color="auto"/>
      </w:divBdr>
    </w:div>
    <w:div w:id="1733382406">
      <w:marLeft w:val="0"/>
      <w:marRight w:val="0"/>
      <w:marTop w:val="0"/>
      <w:marBottom w:val="0"/>
      <w:divBdr>
        <w:top w:val="none" w:sz="0" w:space="0" w:color="auto"/>
        <w:left w:val="none" w:sz="0" w:space="0" w:color="auto"/>
        <w:bottom w:val="none" w:sz="0" w:space="0" w:color="auto"/>
        <w:right w:val="none" w:sz="0" w:space="0" w:color="auto"/>
      </w:divBdr>
    </w:div>
    <w:div w:id="1733382407">
      <w:marLeft w:val="0"/>
      <w:marRight w:val="0"/>
      <w:marTop w:val="0"/>
      <w:marBottom w:val="0"/>
      <w:divBdr>
        <w:top w:val="none" w:sz="0" w:space="0" w:color="auto"/>
        <w:left w:val="none" w:sz="0" w:space="0" w:color="auto"/>
        <w:bottom w:val="none" w:sz="0" w:space="0" w:color="auto"/>
        <w:right w:val="none" w:sz="0" w:space="0" w:color="auto"/>
      </w:divBdr>
    </w:div>
    <w:div w:id="1733382408">
      <w:marLeft w:val="0"/>
      <w:marRight w:val="0"/>
      <w:marTop w:val="0"/>
      <w:marBottom w:val="0"/>
      <w:divBdr>
        <w:top w:val="none" w:sz="0" w:space="0" w:color="auto"/>
        <w:left w:val="none" w:sz="0" w:space="0" w:color="auto"/>
        <w:bottom w:val="none" w:sz="0" w:space="0" w:color="auto"/>
        <w:right w:val="none" w:sz="0" w:space="0" w:color="auto"/>
      </w:divBdr>
    </w:div>
    <w:div w:id="1733382409">
      <w:marLeft w:val="0"/>
      <w:marRight w:val="0"/>
      <w:marTop w:val="0"/>
      <w:marBottom w:val="0"/>
      <w:divBdr>
        <w:top w:val="none" w:sz="0" w:space="0" w:color="auto"/>
        <w:left w:val="none" w:sz="0" w:space="0" w:color="auto"/>
        <w:bottom w:val="none" w:sz="0" w:space="0" w:color="auto"/>
        <w:right w:val="none" w:sz="0" w:space="0" w:color="auto"/>
      </w:divBdr>
    </w:div>
    <w:div w:id="1733382410">
      <w:marLeft w:val="0"/>
      <w:marRight w:val="0"/>
      <w:marTop w:val="0"/>
      <w:marBottom w:val="0"/>
      <w:divBdr>
        <w:top w:val="none" w:sz="0" w:space="0" w:color="auto"/>
        <w:left w:val="none" w:sz="0" w:space="0" w:color="auto"/>
        <w:bottom w:val="none" w:sz="0" w:space="0" w:color="auto"/>
        <w:right w:val="none" w:sz="0" w:space="0" w:color="auto"/>
      </w:divBdr>
    </w:div>
    <w:div w:id="1733382411">
      <w:marLeft w:val="0"/>
      <w:marRight w:val="0"/>
      <w:marTop w:val="0"/>
      <w:marBottom w:val="0"/>
      <w:divBdr>
        <w:top w:val="none" w:sz="0" w:space="0" w:color="auto"/>
        <w:left w:val="none" w:sz="0" w:space="0" w:color="auto"/>
        <w:bottom w:val="none" w:sz="0" w:space="0" w:color="auto"/>
        <w:right w:val="none" w:sz="0" w:space="0" w:color="auto"/>
      </w:divBdr>
    </w:div>
    <w:div w:id="1733382412">
      <w:marLeft w:val="0"/>
      <w:marRight w:val="0"/>
      <w:marTop w:val="0"/>
      <w:marBottom w:val="0"/>
      <w:divBdr>
        <w:top w:val="none" w:sz="0" w:space="0" w:color="auto"/>
        <w:left w:val="none" w:sz="0" w:space="0" w:color="auto"/>
        <w:bottom w:val="none" w:sz="0" w:space="0" w:color="auto"/>
        <w:right w:val="none" w:sz="0" w:space="0" w:color="auto"/>
      </w:divBdr>
    </w:div>
    <w:div w:id="1733382413">
      <w:marLeft w:val="0"/>
      <w:marRight w:val="0"/>
      <w:marTop w:val="0"/>
      <w:marBottom w:val="0"/>
      <w:divBdr>
        <w:top w:val="none" w:sz="0" w:space="0" w:color="auto"/>
        <w:left w:val="none" w:sz="0" w:space="0" w:color="auto"/>
        <w:bottom w:val="none" w:sz="0" w:space="0" w:color="auto"/>
        <w:right w:val="none" w:sz="0" w:space="0" w:color="auto"/>
      </w:divBdr>
    </w:div>
    <w:div w:id="1733382414">
      <w:marLeft w:val="0"/>
      <w:marRight w:val="0"/>
      <w:marTop w:val="0"/>
      <w:marBottom w:val="0"/>
      <w:divBdr>
        <w:top w:val="none" w:sz="0" w:space="0" w:color="auto"/>
        <w:left w:val="none" w:sz="0" w:space="0" w:color="auto"/>
        <w:bottom w:val="none" w:sz="0" w:space="0" w:color="auto"/>
        <w:right w:val="none" w:sz="0" w:space="0" w:color="auto"/>
      </w:divBdr>
    </w:div>
    <w:div w:id="1733382415">
      <w:marLeft w:val="0"/>
      <w:marRight w:val="0"/>
      <w:marTop w:val="0"/>
      <w:marBottom w:val="0"/>
      <w:divBdr>
        <w:top w:val="none" w:sz="0" w:space="0" w:color="auto"/>
        <w:left w:val="none" w:sz="0" w:space="0" w:color="auto"/>
        <w:bottom w:val="none" w:sz="0" w:space="0" w:color="auto"/>
        <w:right w:val="none" w:sz="0" w:space="0" w:color="auto"/>
      </w:divBdr>
    </w:div>
    <w:div w:id="1733382416">
      <w:marLeft w:val="0"/>
      <w:marRight w:val="0"/>
      <w:marTop w:val="0"/>
      <w:marBottom w:val="0"/>
      <w:divBdr>
        <w:top w:val="none" w:sz="0" w:space="0" w:color="auto"/>
        <w:left w:val="none" w:sz="0" w:space="0" w:color="auto"/>
        <w:bottom w:val="none" w:sz="0" w:space="0" w:color="auto"/>
        <w:right w:val="none" w:sz="0" w:space="0" w:color="auto"/>
      </w:divBdr>
    </w:div>
    <w:div w:id="1733382417">
      <w:marLeft w:val="0"/>
      <w:marRight w:val="0"/>
      <w:marTop w:val="0"/>
      <w:marBottom w:val="0"/>
      <w:divBdr>
        <w:top w:val="none" w:sz="0" w:space="0" w:color="auto"/>
        <w:left w:val="none" w:sz="0" w:space="0" w:color="auto"/>
        <w:bottom w:val="none" w:sz="0" w:space="0" w:color="auto"/>
        <w:right w:val="none" w:sz="0" w:space="0" w:color="auto"/>
      </w:divBdr>
    </w:div>
    <w:div w:id="1733382418">
      <w:marLeft w:val="0"/>
      <w:marRight w:val="0"/>
      <w:marTop w:val="0"/>
      <w:marBottom w:val="0"/>
      <w:divBdr>
        <w:top w:val="none" w:sz="0" w:space="0" w:color="auto"/>
        <w:left w:val="none" w:sz="0" w:space="0" w:color="auto"/>
        <w:bottom w:val="none" w:sz="0" w:space="0" w:color="auto"/>
        <w:right w:val="none" w:sz="0" w:space="0" w:color="auto"/>
      </w:divBdr>
    </w:div>
    <w:div w:id="1733382419">
      <w:marLeft w:val="0"/>
      <w:marRight w:val="0"/>
      <w:marTop w:val="0"/>
      <w:marBottom w:val="0"/>
      <w:divBdr>
        <w:top w:val="none" w:sz="0" w:space="0" w:color="auto"/>
        <w:left w:val="none" w:sz="0" w:space="0" w:color="auto"/>
        <w:bottom w:val="none" w:sz="0" w:space="0" w:color="auto"/>
        <w:right w:val="none" w:sz="0" w:space="0" w:color="auto"/>
      </w:divBdr>
    </w:div>
    <w:div w:id="1733382420">
      <w:marLeft w:val="0"/>
      <w:marRight w:val="0"/>
      <w:marTop w:val="0"/>
      <w:marBottom w:val="0"/>
      <w:divBdr>
        <w:top w:val="none" w:sz="0" w:space="0" w:color="auto"/>
        <w:left w:val="none" w:sz="0" w:space="0" w:color="auto"/>
        <w:bottom w:val="none" w:sz="0" w:space="0" w:color="auto"/>
        <w:right w:val="none" w:sz="0" w:space="0" w:color="auto"/>
      </w:divBdr>
    </w:div>
    <w:div w:id="1733382421">
      <w:marLeft w:val="0"/>
      <w:marRight w:val="0"/>
      <w:marTop w:val="0"/>
      <w:marBottom w:val="0"/>
      <w:divBdr>
        <w:top w:val="none" w:sz="0" w:space="0" w:color="auto"/>
        <w:left w:val="none" w:sz="0" w:space="0" w:color="auto"/>
        <w:bottom w:val="none" w:sz="0" w:space="0" w:color="auto"/>
        <w:right w:val="none" w:sz="0" w:space="0" w:color="auto"/>
      </w:divBdr>
    </w:div>
    <w:div w:id="1733382422">
      <w:marLeft w:val="0"/>
      <w:marRight w:val="0"/>
      <w:marTop w:val="0"/>
      <w:marBottom w:val="0"/>
      <w:divBdr>
        <w:top w:val="none" w:sz="0" w:space="0" w:color="auto"/>
        <w:left w:val="none" w:sz="0" w:space="0" w:color="auto"/>
        <w:bottom w:val="none" w:sz="0" w:space="0" w:color="auto"/>
        <w:right w:val="none" w:sz="0" w:space="0" w:color="auto"/>
      </w:divBdr>
    </w:div>
    <w:div w:id="1733382423">
      <w:marLeft w:val="0"/>
      <w:marRight w:val="0"/>
      <w:marTop w:val="0"/>
      <w:marBottom w:val="0"/>
      <w:divBdr>
        <w:top w:val="none" w:sz="0" w:space="0" w:color="auto"/>
        <w:left w:val="none" w:sz="0" w:space="0" w:color="auto"/>
        <w:bottom w:val="none" w:sz="0" w:space="0" w:color="auto"/>
        <w:right w:val="none" w:sz="0" w:space="0" w:color="auto"/>
      </w:divBdr>
    </w:div>
    <w:div w:id="1733382424">
      <w:marLeft w:val="0"/>
      <w:marRight w:val="0"/>
      <w:marTop w:val="0"/>
      <w:marBottom w:val="0"/>
      <w:divBdr>
        <w:top w:val="none" w:sz="0" w:space="0" w:color="auto"/>
        <w:left w:val="none" w:sz="0" w:space="0" w:color="auto"/>
        <w:bottom w:val="none" w:sz="0" w:space="0" w:color="auto"/>
        <w:right w:val="none" w:sz="0" w:space="0" w:color="auto"/>
      </w:divBdr>
    </w:div>
    <w:div w:id="1733382425">
      <w:marLeft w:val="0"/>
      <w:marRight w:val="0"/>
      <w:marTop w:val="0"/>
      <w:marBottom w:val="0"/>
      <w:divBdr>
        <w:top w:val="none" w:sz="0" w:space="0" w:color="auto"/>
        <w:left w:val="none" w:sz="0" w:space="0" w:color="auto"/>
        <w:bottom w:val="none" w:sz="0" w:space="0" w:color="auto"/>
        <w:right w:val="none" w:sz="0" w:space="0" w:color="auto"/>
      </w:divBdr>
    </w:div>
    <w:div w:id="1733382426">
      <w:marLeft w:val="0"/>
      <w:marRight w:val="0"/>
      <w:marTop w:val="0"/>
      <w:marBottom w:val="0"/>
      <w:divBdr>
        <w:top w:val="none" w:sz="0" w:space="0" w:color="auto"/>
        <w:left w:val="none" w:sz="0" w:space="0" w:color="auto"/>
        <w:bottom w:val="none" w:sz="0" w:space="0" w:color="auto"/>
        <w:right w:val="none" w:sz="0" w:space="0" w:color="auto"/>
      </w:divBdr>
    </w:div>
    <w:div w:id="1733382427">
      <w:marLeft w:val="0"/>
      <w:marRight w:val="0"/>
      <w:marTop w:val="0"/>
      <w:marBottom w:val="0"/>
      <w:divBdr>
        <w:top w:val="none" w:sz="0" w:space="0" w:color="auto"/>
        <w:left w:val="none" w:sz="0" w:space="0" w:color="auto"/>
        <w:bottom w:val="none" w:sz="0" w:space="0" w:color="auto"/>
        <w:right w:val="none" w:sz="0" w:space="0" w:color="auto"/>
      </w:divBdr>
    </w:div>
    <w:div w:id="1733382428">
      <w:marLeft w:val="0"/>
      <w:marRight w:val="0"/>
      <w:marTop w:val="0"/>
      <w:marBottom w:val="0"/>
      <w:divBdr>
        <w:top w:val="none" w:sz="0" w:space="0" w:color="auto"/>
        <w:left w:val="none" w:sz="0" w:space="0" w:color="auto"/>
        <w:bottom w:val="none" w:sz="0" w:space="0" w:color="auto"/>
        <w:right w:val="none" w:sz="0" w:space="0" w:color="auto"/>
      </w:divBdr>
    </w:div>
    <w:div w:id="1733382429">
      <w:marLeft w:val="0"/>
      <w:marRight w:val="0"/>
      <w:marTop w:val="0"/>
      <w:marBottom w:val="0"/>
      <w:divBdr>
        <w:top w:val="none" w:sz="0" w:space="0" w:color="auto"/>
        <w:left w:val="none" w:sz="0" w:space="0" w:color="auto"/>
        <w:bottom w:val="none" w:sz="0" w:space="0" w:color="auto"/>
        <w:right w:val="none" w:sz="0" w:space="0" w:color="auto"/>
      </w:divBdr>
    </w:div>
    <w:div w:id="1733382430">
      <w:marLeft w:val="0"/>
      <w:marRight w:val="0"/>
      <w:marTop w:val="0"/>
      <w:marBottom w:val="0"/>
      <w:divBdr>
        <w:top w:val="none" w:sz="0" w:space="0" w:color="auto"/>
        <w:left w:val="none" w:sz="0" w:space="0" w:color="auto"/>
        <w:bottom w:val="none" w:sz="0" w:space="0" w:color="auto"/>
        <w:right w:val="none" w:sz="0" w:space="0" w:color="auto"/>
      </w:divBdr>
    </w:div>
    <w:div w:id="1733382431">
      <w:marLeft w:val="0"/>
      <w:marRight w:val="0"/>
      <w:marTop w:val="0"/>
      <w:marBottom w:val="0"/>
      <w:divBdr>
        <w:top w:val="none" w:sz="0" w:space="0" w:color="auto"/>
        <w:left w:val="none" w:sz="0" w:space="0" w:color="auto"/>
        <w:bottom w:val="none" w:sz="0" w:space="0" w:color="auto"/>
        <w:right w:val="none" w:sz="0" w:space="0" w:color="auto"/>
      </w:divBdr>
    </w:div>
    <w:div w:id="1733382435">
      <w:marLeft w:val="0"/>
      <w:marRight w:val="0"/>
      <w:marTop w:val="0"/>
      <w:marBottom w:val="0"/>
      <w:divBdr>
        <w:top w:val="none" w:sz="0" w:space="0" w:color="auto"/>
        <w:left w:val="none" w:sz="0" w:space="0" w:color="auto"/>
        <w:bottom w:val="none" w:sz="0" w:space="0" w:color="auto"/>
        <w:right w:val="none" w:sz="0" w:space="0" w:color="auto"/>
      </w:divBdr>
      <w:divsChild>
        <w:div w:id="1733382434">
          <w:marLeft w:val="0"/>
          <w:marRight w:val="0"/>
          <w:marTop w:val="0"/>
          <w:marBottom w:val="0"/>
          <w:divBdr>
            <w:top w:val="none" w:sz="0" w:space="0" w:color="auto"/>
            <w:left w:val="none" w:sz="0" w:space="0" w:color="auto"/>
            <w:bottom w:val="none" w:sz="0" w:space="0" w:color="auto"/>
            <w:right w:val="none" w:sz="0" w:space="0" w:color="auto"/>
          </w:divBdr>
          <w:divsChild>
            <w:div w:id="1733382433">
              <w:marLeft w:val="0"/>
              <w:marRight w:val="0"/>
              <w:marTop w:val="0"/>
              <w:marBottom w:val="0"/>
              <w:divBdr>
                <w:top w:val="none" w:sz="0" w:space="0" w:color="auto"/>
                <w:left w:val="none" w:sz="0" w:space="0" w:color="auto"/>
                <w:bottom w:val="none" w:sz="0" w:space="0" w:color="auto"/>
                <w:right w:val="none" w:sz="0" w:space="0" w:color="auto"/>
              </w:divBdr>
              <w:divsChild>
                <w:div w:id="173338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82436">
      <w:marLeft w:val="0"/>
      <w:marRight w:val="0"/>
      <w:marTop w:val="0"/>
      <w:marBottom w:val="0"/>
      <w:divBdr>
        <w:top w:val="none" w:sz="0" w:space="0" w:color="auto"/>
        <w:left w:val="none" w:sz="0" w:space="0" w:color="auto"/>
        <w:bottom w:val="none" w:sz="0" w:space="0" w:color="auto"/>
        <w:right w:val="none" w:sz="0" w:space="0" w:color="auto"/>
      </w:divBdr>
    </w:div>
    <w:div w:id="1733382437">
      <w:marLeft w:val="0"/>
      <w:marRight w:val="0"/>
      <w:marTop w:val="0"/>
      <w:marBottom w:val="0"/>
      <w:divBdr>
        <w:top w:val="none" w:sz="0" w:space="0" w:color="auto"/>
        <w:left w:val="none" w:sz="0" w:space="0" w:color="auto"/>
        <w:bottom w:val="none" w:sz="0" w:space="0" w:color="auto"/>
        <w:right w:val="none" w:sz="0" w:space="0" w:color="auto"/>
      </w:divBdr>
    </w:div>
    <w:div w:id="1733382438">
      <w:marLeft w:val="0"/>
      <w:marRight w:val="0"/>
      <w:marTop w:val="0"/>
      <w:marBottom w:val="0"/>
      <w:divBdr>
        <w:top w:val="none" w:sz="0" w:space="0" w:color="auto"/>
        <w:left w:val="none" w:sz="0" w:space="0" w:color="auto"/>
        <w:bottom w:val="none" w:sz="0" w:space="0" w:color="auto"/>
        <w:right w:val="none" w:sz="0" w:space="0" w:color="auto"/>
      </w:divBdr>
    </w:div>
    <w:div w:id="1733382439">
      <w:marLeft w:val="0"/>
      <w:marRight w:val="0"/>
      <w:marTop w:val="0"/>
      <w:marBottom w:val="0"/>
      <w:divBdr>
        <w:top w:val="none" w:sz="0" w:space="0" w:color="auto"/>
        <w:left w:val="none" w:sz="0" w:space="0" w:color="auto"/>
        <w:bottom w:val="none" w:sz="0" w:space="0" w:color="auto"/>
        <w:right w:val="none" w:sz="0" w:space="0" w:color="auto"/>
      </w:divBdr>
    </w:div>
    <w:div w:id="1733382440">
      <w:marLeft w:val="0"/>
      <w:marRight w:val="0"/>
      <w:marTop w:val="0"/>
      <w:marBottom w:val="0"/>
      <w:divBdr>
        <w:top w:val="none" w:sz="0" w:space="0" w:color="auto"/>
        <w:left w:val="none" w:sz="0" w:space="0" w:color="auto"/>
        <w:bottom w:val="none" w:sz="0" w:space="0" w:color="auto"/>
        <w:right w:val="none" w:sz="0" w:space="0" w:color="auto"/>
      </w:divBdr>
    </w:div>
    <w:div w:id="1733382441">
      <w:marLeft w:val="0"/>
      <w:marRight w:val="0"/>
      <w:marTop w:val="0"/>
      <w:marBottom w:val="0"/>
      <w:divBdr>
        <w:top w:val="none" w:sz="0" w:space="0" w:color="auto"/>
        <w:left w:val="none" w:sz="0" w:space="0" w:color="auto"/>
        <w:bottom w:val="none" w:sz="0" w:space="0" w:color="auto"/>
        <w:right w:val="none" w:sz="0" w:space="0" w:color="auto"/>
      </w:divBdr>
    </w:div>
    <w:div w:id="1733382442">
      <w:marLeft w:val="0"/>
      <w:marRight w:val="0"/>
      <w:marTop w:val="0"/>
      <w:marBottom w:val="0"/>
      <w:divBdr>
        <w:top w:val="none" w:sz="0" w:space="0" w:color="auto"/>
        <w:left w:val="none" w:sz="0" w:space="0" w:color="auto"/>
        <w:bottom w:val="none" w:sz="0" w:space="0" w:color="auto"/>
        <w:right w:val="none" w:sz="0" w:space="0" w:color="auto"/>
      </w:divBdr>
    </w:div>
    <w:div w:id="1733382443">
      <w:marLeft w:val="0"/>
      <w:marRight w:val="0"/>
      <w:marTop w:val="0"/>
      <w:marBottom w:val="0"/>
      <w:divBdr>
        <w:top w:val="none" w:sz="0" w:space="0" w:color="auto"/>
        <w:left w:val="none" w:sz="0" w:space="0" w:color="auto"/>
        <w:bottom w:val="none" w:sz="0" w:space="0" w:color="auto"/>
        <w:right w:val="none" w:sz="0" w:space="0" w:color="auto"/>
      </w:divBdr>
    </w:div>
    <w:div w:id="1733382444">
      <w:marLeft w:val="0"/>
      <w:marRight w:val="0"/>
      <w:marTop w:val="0"/>
      <w:marBottom w:val="0"/>
      <w:divBdr>
        <w:top w:val="none" w:sz="0" w:space="0" w:color="auto"/>
        <w:left w:val="none" w:sz="0" w:space="0" w:color="auto"/>
        <w:bottom w:val="none" w:sz="0" w:space="0" w:color="auto"/>
        <w:right w:val="none" w:sz="0" w:space="0" w:color="auto"/>
      </w:divBdr>
    </w:div>
    <w:div w:id="1733382445">
      <w:marLeft w:val="0"/>
      <w:marRight w:val="0"/>
      <w:marTop w:val="0"/>
      <w:marBottom w:val="0"/>
      <w:divBdr>
        <w:top w:val="none" w:sz="0" w:space="0" w:color="auto"/>
        <w:left w:val="none" w:sz="0" w:space="0" w:color="auto"/>
        <w:bottom w:val="none" w:sz="0" w:space="0" w:color="auto"/>
        <w:right w:val="none" w:sz="0" w:space="0" w:color="auto"/>
      </w:divBdr>
    </w:div>
    <w:div w:id="1733382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Petro%C8%99ani" TargetMode="External"/><Relationship Id="rId13" Type="http://schemas.openxmlformats.org/officeDocument/2006/relationships/hyperlink" Target="https://ro.wikipedia.org/wiki/Uricani" TargetMode="External"/><Relationship Id="rId18" Type="http://schemas.openxmlformats.org/officeDocument/2006/relationships/hyperlink" Target="https://ro.wikipedia.org/wiki/Aninoasa" TargetMode="External"/><Relationship Id="rId26" Type="http://schemas.openxmlformats.org/officeDocument/2006/relationships/hyperlink" Target="https://ro.wikipedia.org/wiki/Uricani" TargetMode="External"/><Relationship Id="rId3" Type="http://schemas.openxmlformats.org/officeDocument/2006/relationships/styles" Target="styles.xml"/><Relationship Id="rId21" Type="http://schemas.openxmlformats.org/officeDocument/2006/relationships/hyperlink" Target="https://ro.wikipedia.org/wiki/Petro%C8%99an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o.wikipedia.org/wiki/Lupeni" TargetMode="External"/><Relationship Id="rId17" Type="http://schemas.openxmlformats.org/officeDocument/2006/relationships/hyperlink" Target="https://ro.wikipedia.org/wiki/Petrila" TargetMode="External"/><Relationship Id="rId25" Type="http://schemas.openxmlformats.org/officeDocument/2006/relationships/hyperlink" Target="https://ro.wikipedia.org/wiki/Lupen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o.wikipedia.org/wiki/Vulcan_(ora%C8%99)" TargetMode="External"/><Relationship Id="rId20" Type="http://schemas.openxmlformats.org/officeDocument/2006/relationships/hyperlink" Target="https://ro.wikipedia.org/wiki/Uricani"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Aninoasa" TargetMode="External"/><Relationship Id="rId24" Type="http://schemas.openxmlformats.org/officeDocument/2006/relationships/hyperlink" Target="https://ro.wikipedia.org/wiki/Aninoasa" TargetMode="External"/><Relationship Id="rId32" Type="http://schemas.openxmlformats.org/officeDocument/2006/relationships/hyperlink" Target="http://www.fonduri-ue.ro/images/files/mysmis/versiunea_2/Manual_de_utilizare_MySMIS2014_FrontOffice.pdf" TargetMode="External"/><Relationship Id="rId5" Type="http://schemas.openxmlformats.org/officeDocument/2006/relationships/webSettings" Target="webSettings.xml"/><Relationship Id="rId15" Type="http://schemas.openxmlformats.org/officeDocument/2006/relationships/hyperlink" Target="https://ro.wikipedia.org/wiki/Petro%C8%99ani" TargetMode="External"/><Relationship Id="rId23" Type="http://schemas.openxmlformats.org/officeDocument/2006/relationships/hyperlink" Target="https://ro.wikipedia.org/wiki/Petrila" TargetMode="External"/><Relationship Id="rId28" Type="http://schemas.openxmlformats.org/officeDocument/2006/relationships/header" Target="header1.xml"/><Relationship Id="rId10" Type="http://schemas.openxmlformats.org/officeDocument/2006/relationships/hyperlink" Target="https://ro.wikipedia.org/wiki/Petrila" TargetMode="External"/><Relationship Id="rId19" Type="http://schemas.openxmlformats.org/officeDocument/2006/relationships/hyperlink" Target="https://ro.wikipedia.org/wiki/Lupeni"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ro.wikipedia.org/wiki/Vulcan_(ora%C8%99)" TargetMode="External"/><Relationship Id="rId14" Type="http://schemas.openxmlformats.org/officeDocument/2006/relationships/hyperlink" Target="http://www.fonduri-ue.ro/orientari-beneficiari" TargetMode="External"/><Relationship Id="rId22" Type="http://schemas.openxmlformats.org/officeDocument/2006/relationships/hyperlink" Target="https://ro.wikipedia.org/wiki/Vulcan_(ora%C8%99)" TargetMode="External"/><Relationship Id="rId27" Type="http://schemas.openxmlformats.org/officeDocument/2006/relationships/hyperlink" Target="http://ec.europa.eu/budget/contracts_grants/info_contracts/inforeuro/index_en.cfm" TargetMode="Externa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41EEA-5550-4CBB-8C0E-CCE60C056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20</Pages>
  <Words>10642</Words>
  <Characters>60662</Characters>
  <Application>Microsoft Office Word</Application>
  <DocSecurity>0</DocSecurity>
  <Lines>505</Lines>
  <Paragraphs>142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Hewlett-Packard Company</Company>
  <LinksUpToDate>false</LinksUpToDate>
  <CharactersWithSpaces>71162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creator>Florentina Ciocanel</dc:creator>
  <cp:lastModifiedBy>daniel chitoi</cp:lastModifiedBy>
  <cp:revision>6</cp:revision>
  <cp:lastPrinted>2019-07-30T07:52:00Z</cp:lastPrinted>
  <dcterms:created xsi:type="dcterms:W3CDTF">2019-08-28T10:04:00Z</dcterms:created>
  <dcterms:modified xsi:type="dcterms:W3CDTF">2019-08-28T10:39:00Z</dcterms:modified>
</cp:coreProperties>
</file>